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88" w:rsidRPr="00AD27E6" w:rsidRDefault="00777188" w:rsidP="00AD27E6">
      <w:pPr>
        <w:jc w:val="both"/>
        <w:rPr>
          <w:b/>
          <w:sz w:val="22"/>
          <w:szCs w:val="22"/>
          <w:lang w:val="kk-KZ"/>
        </w:rPr>
      </w:pPr>
      <w:bookmarkStart w:id="0" w:name="_GoBack"/>
      <w:bookmarkEnd w:id="0"/>
      <w:r w:rsidRPr="00AD27E6">
        <w:rPr>
          <w:b/>
          <w:sz w:val="22"/>
          <w:szCs w:val="22"/>
          <w:lang w:val="kk-KZ"/>
        </w:rPr>
        <w:t>ӘОЖ 622.276:665.63</w:t>
      </w:r>
    </w:p>
    <w:p w:rsidR="00777188" w:rsidRPr="00AD27E6" w:rsidRDefault="00777188" w:rsidP="00AD27E6">
      <w:pPr>
        <w:jc w:val="center"/>
        <w:rPr>
          <w:b/>
          <w:color w:val="000000"/>
          <w:sz w:val="22"/>
          <w:szCs w:val="22"/>
          <w:lang w:val="kk-KZ"/>
        </w:rPr>
      </w:pPr>
    </w:p>
    <w:p w:rsidR="00F80CE3" w:rsidRPr="00AD27E6" w:rsidRDefault="00F80CE3" w:rsidP="00AD27E6">
      <w:pPr>
        <w:jc w:val="center"/>
        <w:rPr>
          <w:b/>
          <w:color w:val="000000"/>
          <w:sz w:val="22"/>
          <w:szCs w:val="22"/>
          <w:lang w:val="kk-KZ"/>
        </w:rPr>
      </w:pPr>
      <w:r w:rsidRPr="00AD27E6">
        <w:rPr>
          <w:b/>
          <w:color w:val="000000"/>
          <w:sz w:val="22"/>
          <w:szCs w:val="22"/>
          <w:lang w:val="kk-KZ"/>
        </w:rPr>
        <w:t>БЕНЗОЛМЕН ЛАСТАНҒАН ТОПЫРАҚТ</w:t>
      </w:r>
      <w:r w:rsidR="003E4C5B" w:rsidRPr="00AD27E6">
        <w:rPr>
          <w:b/>
          <w:color w:val="000000"/>
          <w:sz w:val="22"/>
          <w:szCs w:val="22"/>
          <w:lang w:val="kk-KZ"/>
        </w:rPr>
        <w:t>Ы</w:t>
      </w:r>
      <w:r w:rsidRPr="00AD27E6">
        <w:rPr>
          <w:b/>
          <w:color w:val="000000"/>
          <w:sz w:val="22"/>
          <w:szCs w:val="22"/>
          <w:lang w:val="kk-KZ"/>
        </w:rPr>
        <w:t xml:space="preserve"> СОРБЕНТТЕРДІҢ КӨМЕГІМЕН ТАЗАЛАУ</w:t>
      </w:r>
    </w:p>
    <w:p w:rsidR="00F80CE3" w:rsidRPr="00AD27E6" w:rsidRDefault="00F80CE3" w:rsidP="00AD27E6">
      <w:pPr>
        <w:jc w:val="center"/>
        <w:rPr>
          <w:b/>
          <w:sz w:val="22"/>
          <w:szCs w:val="22"/>
          <w:lang w:val="kk-KZ"/>
        </w:rPr>
      </w:pPr>
    </w:p>
    <w:p w:rsidR="00F80CE3" w:rsidRPr="00AD27E6" w:rsidRDefault="00F80CE3" w:rsidP="00AD27E6">
      <w:pPr>
        <w:jc w:val="center"/>
        <w:rPr>
          <w:sz w:val="22"/>
          <w:szCs w:val="22"/>
          <w:lang w:val="kk-KZ"/>
        </w:rPr>
      </w:pPr>
      <w:r w:rsidRPr="00AD27E6">
        <w:rPr>
          <w:sz w:val="22"/>
          <w:szCs w:val="22"/>
          <w:u w:val="single"/>
          <w:lang w:val="kk-KZ"/>
        </w:rPr>
        <w:t>Е.О. Досжанов</w:t>
      </w:r>
      <w:r w:rsidRPr="00AD27E6">
        <w:rPr>
          <w:sz w:val="22"/>
          <w:szCs w:val="22"/>
          <w:lang w:val="kk-KZ"/>
        </w:rPr>
        <w:t xml:space="preserve">, </w:t>
      </w:r>
      <w:r w:rsidR="00A10C3B" w:rsidRPr="00AD27E6">
        <w:rPr>
          <w:sz w:val="22"/>
          <w:szCs w:val="22"/>
          <w:lang w:val="kk-KZ"/>
        </w:rPr>
        <w:t xml:space="preserve">Б.Е. Орынбаев, </w:t>
      </w:r>
      <w:r w:rsidRPr="00AD27E6">
        <w:rPr>
          <w:sz w:val="22"/>
          <w:szCs w:val="22"/>
          <w:lang w:val="kk-KZ"/>
        </w:rPr>
        <w:t>К.К. Құдайбергенов, Е.Қ. Оңғарбаев, А.А. Жұбанова, З.А. Мансұров</w:t>
      </w:r>
    </w:p>
    <w:p w:rsidR="00F80CE3" w:rsidRPr="00AD27E6" w:rsidRDefault="00F80CE3" w:rsidP="00AD27E6">
      <w:pPr>
        <w:jc w:val="center"/>
        <w:rPr>
          <w:sz w:val="22"/>
          <w:szCs w:val="22"/>
          <w:lang w:val="kk-KZ"/>
        </w:rPr>
      </w:pPr>
    </w:p>
    <w:p w:rsidR="00F80CE3" w:rsidRPr="00AD27E6" w:rsidRDefault="00F80CE3" w:rsidP="00AD27E6">
      <w:pPr>
        <w:jc w:val="center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әл-Фараби атындағы Қазақ ұлттық университеті</w:t>
      </w:r>
      <w:r w:rsidR="00892E63" w:rsidRPr="00AD27E6">
        <w:rPr>
          <w:sz w:val="22"/>
          <w:szCs w:val="22"/>
          <w:lang w:val="kk-KZ"/>
        </w:rPr>
        <w:t xml:space="preserve">, Алматы қ., Қазақстан Республикасы, </w:t>
      </w:r>
      <w:r w:rsidRPr="00AD27E6">
        <w:rPr>
          <w:sz w:val="22"/>
          <w:szCs w:val="22"/>
          <w:lang w:val="kk-KZ"/>
        </w:rPr>
        <w:t>Yerlan.Doszhanov@kaznu.kz</w:t>
      </w:r>
    </w:p>
    <w:p w:rsidR="00F80CE3" w:rsidRPr="00AD27E6" w:rsidRDefault="00F80CE3" w:rsidP="00AD27E6">
      <w:pPr>
        <w:jc w:val="center"/>
        <w:rPr>
          <w:sz w:val="22"/>
          <w:szCs w:val="22"/>
          <w:lang w:val="kk-KZ"/>
        </w:rPr>
      </w:pPr>
    </w:p>
    <w:p w:rsidR="00F80CE3" w:rsidRPr="00AD27E6" w:rsidRDefault="00F80CE3" w:rsidP="00AD27E6">
      <w:pPr>
        <w:pStyle w:val="a5"/>
        <w:spacing w:after="0"/>
        <w:ind w:left="0" w:firstLine="540"/>
        <w:jc w:val="both"/>
        <w:rPr>
          <w:i/>
          <w:sz w:val="22"/>
          <w:szCs w:val="22"/>
          <w:lang w:val="kk-KZ"/>
        </w:rPr>
      </w:pPr>
      <w:r w:rsidRPr="00AD27E6">
        <w:rPr>
          <w:i/>
          <w:sz w:val="22"/>
          <w:szCs w:val="22"/>
          <w:lang w:val="kk-KZ"/>
        </w:rPr>
        <w:t xml:space="preserve">Мұнай өнімі </w:t>
      </w:r>
      <w:r w:rsidR="00DE7E6F" w:rsidRPr="00AD27E6">
        <w:rPr>
          <w:i/>
          <w:sz w:val="22"/>
          <w:szCs w:val="22"/>
          <w:lang w:val="kk-KZ"/>
        </w:rPr>
        <w:t>реті</w:t>
      </w:r>
      <w:r w:rsidRPr="00AD27E6">
        <w:rPr>
          <w:i/>
          <w:sz w:val="22"/>
          <w:szCs w:val="22"/>
          <w:lang w:val="kk-KZ"/>
        </w:rPr>
        <w:t>н</w:t>
      </w:r>
      <w:r w:rsidR="00DE7E6F" w:rsidRPr="00AD27E6">
        <w:rPr>
          <w:i/>
          <w:sz w:val="22"/>
          <w:szCs w:val="22"/>
          <w:lang w:val="kk-KZ"/>
        </w:rPr>
        <w:t>д</w:t>
      </w:r>
      <w:r w:rsidRPr="00AD27E6">
        <w:rPr>
          <w:i/>
          <w:sz w:val="22"/>
          <w:szCs w:val="22"/>
          <w:lang w:val="kk-KZ"/>
        </w:rPr>
        <w:t xml:space="preserve">е </w:t>
      </w:r>
      <w:r w:rsidR="00892E63" w:rsidRPr="00AD27E6">
        <w:rPr>
          <w:i/>
          <w:sz w:val="22"/>
          <w:szCs w:val="22"/>
          <w:lang w:val="kk-KZ"/>
        </w:rPr>
        <w:t>бензол</w:t>
      </w:r>
      <w:r w:rsidR="00DE7E6F" w:rsidRPr="00AD27E6">
        <w:rPr>
          <w:i/>
          <w:sz w:val="22"/>
          <w:szCs w:val="22"/>
          <w:lang w:val="kk-KZ"/>
        </w:rPr>
        <w:t xml:space="preserve">мен </w:t>
      </w:r>
      <w:r w:rsidRPr="00AD27E6">
        <w:rPr>
          <w:i/>
          <w:sz w:val="22"/>
          <w:szCs w:val="22"/>
          <w:lang w:val="kk-KZ"/>
        </w:rPr>
        <w:t>ластанған топырақт</w:t>
      </w:r>
      <w:r w:rsidR="00892E63" w:rsidRPr="00AD27E6">
        <w:rPr>
          <w:i/>
          <w:sz w:val="22"/>
          <w:szCs w:val="22"/>
          <w:lang w:val="kk-KZ"/>
        </w:rPr>
        <w:t>ы тазалау</w:t>
      </w:r>
      <w:r w:rsidR="00DE7E6F" w:rsidRPr="00AD27E6">
        <w:rPr>
          <w:i/>
          <w:sz w:val="22"/>
          <w:szCs w:val="22"/>
          <w:lang w:val="kk-KZ"/>
        </w:rPr>
        <w:t>ға</w:t>
      </w:r>
      <w:r w:rsidR="00892E63" w:rsidRPr="00AD27E6">
        <w:rPr>
          <w:i/>
          <w:sz w:val="22"/>
          <w:szCs w:val="22"/>
          <w:lang w:val="kk-KZ"/>
        </w:rPr>
        <w:t xml:space="preserve"> </w:t>
      </w:r>
      <w:r w:rsidRPr="00AD27E6">
        <w:rPr>
          <w:i/>
          <w:sz w:val="22"/>
          <w:szCs w:val="22"/>
          <w:lang w:val="kk-KZ"/>
        </w:rPr>
        <w:t>сорбенттердің ә</w:t>
      </w:r>
      <w:r w:rsidRPr="00AD27E6">
        <w:rPr>
          <w:i/>
          <w:iCs/>
          <w:color w:val="000000"/>
          <w:sz w:val="22"/>
          <w:szCs w:val="22"/>
          <w:lang w:val="kk-KZ"/>
        </w:rPr>
        <w:t xml:space="preserve">сері зерттелді. </w:t>
      </w:r>
      <w:r w:rsidR="00E9741E" w:rsidRPr="00AD27E6">
        <w:rPr>
          <w:i/>
          <w:iCs/>
          <w:color w:val="000000"/>
          <w:sz w:val="22"/>
          <w:szCs w:val="22"/>
          <w:lang w:val="kk-KZ"/>
        </w:rPr>
        <w:t>Т</w:t>
      </w:r>
      <w:r w:rsidRPr="00AD27E6">
        <w:rPr>
          <w:i/>
          <w:iCs/>
          <w:color w:val="000000"/>
          <w:sz w:val="22"/>
          <w:szCs w:val="22"/>
          <w:lang w:val="kk-KZ"/>
        </w:rPr>
        <w:t xml:space="preserve">опырақтағы мұнай өнімдерінің сіңірілу процесі кезінде белсенді сорбенттермен сорбциялық қабілеттілігі бақыланды. </w:t>
      </w:r>
      <w:r w:rsidRPr="00AD27E6">
        <w:rPr>
          <w:i/>
          <w:sz w:val="22"/>
          <w:szCs w:val="22"/>
          <w:lang w:val="kk-KZ"/>
        </w:rPr>
        <w:t>Н</w:t>
      </w:r>
      <w:r w:rsidRPr="00AD27E6">
        <w:rPr>
          <w:i/>
          <w:iCs/>
          <w:color w:val="000000"/>
          <w:sz w:val="22"/>
          <w:szCs w:val="22"/>
          <w:lang w:val="kk-KZ"/>
        </w:rPr>
        <w:t xml:space="preserve">әтижесінде топырақтағы </w:t>
      </w:r>
      <w:r w:rsidR="00892E63" w:rsidRPr="00AD27E6">
        <w:rPr>
          <w:i/>
          <w:iCs/>
          <w:color w:val="000000"/>
          <w:sz w:val="22"/>
          <w:szCs w:val="22"/>
          <w:lang w:val="kk-KZ"/>
        </w:rPr>
        <w:t xml:space="preserve">ароматты </w:t>
      </w:r>
      <w:r w:rsidRPr="00AD27E6">
        <w:rPr>
          <w:i/>
          <w:iCs/>
          <w:color w:val="000000"/>
          <w:sz w:val="22"/>
          <w:szCs w:val="22"/>
          <w:lang w:val="kk-KZ"/>
        </w:rPr>
        <w:t xml:space="preserve">көмірсутектерді сіңіру </w:t>
      </w:r>
      <w:r w:rsidRPr="00AD27E6">
        <w:rPr>
          <w:i/>
          <w:sz w:val="22"/>
          <w:szCs w:val="22"/>
          <w:lang w:val="kk-KZ"/>
        </w:rPr>
        <w:t xml:space="preserve">барысында </w:t>
      </w:r>
      <w:r w:rsidRPr="00AD27E6">
        <w:rPr>
          <w:i/>
          <w:iCs/>
          <w:color w:val="000000"/>
          <w:sz w:val="22"/>
          <w:szCs w:val="22"/>
          <w:lang w:val="kk-KZ"/>
        </w:rPr>
        <w:t>белсенді сорбенттердің мұнай</w:t>
      </w:r>
      <w:r w:rsidR="00892E63" w:rsidRPr="00AD27E6">
        <w:rPr>
          <w:i/>
          <w:iCs/>
          <w:color w:val="000000"/>
          <w:sz w:val="22"/>
          <w:szCs w:val="22"/>
          <w:lang w:val="kk-KZ"/>
        </w:rPr>
        <w:t>ды</w:t>
      </w:r>
      <w:r w:rsidRPr="00AD27E6">
        <w:rPr>
          <w:i/>
          <w:iCs/>
          <w:color w:val="000000"/>
          <w:sz w:val="22"/>
          <w:szCs w:val="22"/>
          <w:lang w:val="kk-KZ"/>
        </w:rPr>
        <w:t xml:space="preserve"> сорбциял</w:t>
      </w:r>
      <w:r w:rsidR="00892E63" w:rsidRPr="00AD27E6">
        <w:rPr>
          <w:i/>
          <w:iCs/>
          <w:color w:val="000000"/>
          <w:sz w:val="22"/>
          <w:szCs w:val="22"/>
          <w:lang w:val="kk-KZ"/>
        </w:rPr>
        <w:t>ау</w:t>
      </w:r>
      <w:r w:rsidRPr="00AD27E6">
        <w:rPr>
          <w:i/>
          <w:iCs/>
          <w:color w:val="000000"/>
          <w:sz w:val="22"/>
          <w:szCs w:val="22"/>
          <w:lang w:val="kk-KZ"/>
        </w:rPr>
        <w:t xml:space="preserve"> қасиеттілігі анықталынды.</w:t>
      </w:r>
    </w:p>
    <w:p w:rsidR="00F80CE3" w:rsidRPr="00AD27E6" w:rsidRDefault="00F80CE3" w:rsidP="00AD27E6">
      <w:pPr>
        <w:pStyle w:val="a5"/>
        <w:spacing w:after="0"/>
        <w:ind w:left="0" w:firstLine="540"/>
        <w:jc w:val="both"/>
        <w:rPr>
          <w:i/>
          <w:sz w:val="22"/>
          <w:szCs w:val="22"/>
          <w:lang w:val="kk-KZ"/>
        </w:rPr>
      </w:pPr>
    </w:p>
    <w:p w:rsidR="00276A33" w:rsidRPr="00AD27E6" w:rsidRDefault="00276A33" w:rsidP="00AD27E6">
      <w:pPr>
        <w:pStyle w:val="a5"/>
        <w:spacing w:after="0"/>
        <w:ind w:left="0" w:firstLine="567"/>
        <w:jc w:val="both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Мұнай және мұнай өнiмдерi - сұйық ластаушы заттар. Олар кез-келген топырақтарда белсендi түрде көше бередi. Әр түрлi апаттардың салдарынан көптеген алқаптарда полютанттардың жоғарғы жылжымалығы жер асты және жер үстi суларында байқалады /1</w:t>
      </w:r>
      <w:r w:rsidR="00AD27E6" w:rsidRPr="00AD27E6">
        <w:rPr>
          <w:sz w:val="22"/>
          <w:szCs w:val="22"/>
          <w:lang w:val="kk-KZ"/>
        </w:rPr>
        <w:t>-2</w:t>
      </w:r>
      <w:r w:rsidRPr="00AD27E6">
        <w:rPr>
          <w:sz w:val="22"/>
          <w:szCs w:val="22"/>
          <w:lang w:val="kk-KZ"/>
        </w:rPr>
        <w:t>/. Мұнайдың интенсивтi ластануы нәтижесiнде, топырақ қабатының морфологиялық қайта құрылуы, топырақтың трансформациялану қасиетiне басқа да белгiлерi арқылы тәуелдi болады.</w:t>
      </w:r>
    </w:p>
    <w:p w:rsidR="00F80CE3" w:rsidRPr="00AD27E6" w:rsidRDefault="00F80CE3" w:rsidP="00AD27E6">
      <w:pPr>
        <w:ind w:firstLine="540"/>
        <w:jc w:val="both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Мұнай құбырларындағы апаттар салдарынан миллиондаған тонна мұнай сыртқа төгiледi. Мұнаймен ластанған жолдарды, топырақтарды тазартатын бiрнеше әдiстер кез</w:t>
      </w:r>
      <w:r w:rsidR="00AD27E6" w:rsidRPr="00AD27E6">
        <w:rPr>
          <w:sz w:val="22"/>
          <w:szCs w:val="22"/>
          <w:lang w:val="kk-KZ"/>
        </w:rPr>
        <w:t>деседі. Олар: физика-химиялық /3</w:t>
      </w:r>
      <w:r w:rsidRPr="00AD27E6">
        <w:rPr>
          <w:sz w:val="22"/>
          <w:szCs w:val="22"/>
          <w:lang w:val="kk-KZ"/>
        </w:rPr>
        <w:t>/, механикалық, термиялық және биологиялық әдiстер</w:t>
      </w:r>
      <w:r w:rsidR="003E4C5B" w:rsidRPr="00AD27E6">
        <w:rPr>
          <w:sz w:val="22"/>
          <w:szCs w:val="22"/>
          <w:lang w:val="kk-KZ"/>
        </w:rPr>
        <w:t xml:space="preserve"> (сурет 1)</w:t>
      </w:r>
      <w:r w:rsidRPr="00AD27E6">
        <w:rPr>
          <w:sz w:val="22"/>
          <w:szCs w:val="22"/>
          <w:lang w:val="kk-KZ"/>
        </w:rPr>
        <w:t>.</w:t>
      </w:r>
    </w:p>
    <w:p w:rsidR="00F80CE3" w:rsidRPr="00AD27E6" w:rsidRDefault="00F80CE3" w:rsidP="00AD27E6">
      <w:pPr>
        <w:ind w:firstLine="540"/>
        <w:jc w:val="both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Механикалық, биологиялық тазарту әдiстерiмен қатар физика-химиялық тазарту әдiстерi де жиі ұсынылған. Сорбция әдiсiн мұнаймен ластанған топырақтардағы көмiрсутектердің мөлшерi аз болған жағдайда қолдану тиімді. Физика-химиялық әдіс</w:t>
      </w:r>
      <w:r w:rsidR="00DE7E6F" w:rsidRPr="00AD27E6">
        <w:rPr>
          <w:sz w:val="22"/>
          <w:szCs w:val="22"/>
          <w:lang w:val="kk-KZ"/>
        </w:rPr>
        <w:t>т</w:t>
      </w:r>
      <w:r w:rsidRPr="00AD27E6">
        <w:rPr>
          <w:sz w:val="22"/>
          <w:szCs w:val="22"/>
          <w:lang w:val="kk-KZ"/>
        </w:rPr>
        <w:t>ің негiзгi жеті тәсілі бар: өртеу, тұтануды доғарту, топырақты шаю, топырақтарды құрғату, еріткіштермен экстракциялау, сорбция және термиялық десорбция. Осы тәсілдердiң iшiндегі ең қолайлысы сорбция әдiсi. Себебi бұл белсендi көмір немесе сорбцияға қатысты заттардың</w:t>
      </w:r>
      <w:r w:rsidR="00AD27E6" w:rsidRPr="00AD27E6">
        <w:rPr>
          <w:sz w:val="22"/>
          <w:szCs w:val="22"/>
          <w:lang w:val="kk-KZ"/>
        </w:rPr>
        <w:t xml:space="preserve"> көмегі арқылы iске асырылады /4</w:t>
      </w:r>
      <w:r w:rsidRPr="00AD27E6">
        <w:rPr>
          <w:sz w:val="22"/>
          <w:szCs w:val="22"/>
          <w:lang w:val="kk-KZ"/>
        </w:rPr>
        <w:t>/.</w:t>
      </w:r>
    </w:p>
    <w:p w:rsidR="00892E63" w:rsidRPr="00AD27E6" w:rsidRDefault="00892E63" w:rsidP="00AD27E6">
      <w:pPr>
        <w:tabs>
          <w:tab w:val="num" w:pos="0"/>
        </w:tabs>
        <w:ind w:firstLine="540"/>
        <w:jc w:val="both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Кен орнында топырақты қайта қалпына келтіру үшін микробиологиялық, агрофитомелиоративтік әдістер, сондай-ақ сапалы мұнай сорбенттерін пайдаланудың мәні өте зор. Топырақты қайта қалпына келтіру мақсатында пайдаға асыру және рекультивациялау технологиясының экологиялық және экономикалық тұрғыда тиімді жолдарын іздестіруді қажет етеді.</w:t>
      </w:r>
    </w:p>
    <w:p w:rsidR="00932026" w:rsidRPr="00AD27E6" w:rsidRDefault="00932026" w:rsidP="00AD27E6">
      <w:pPr>
        <w:tabs>
          <w:tab w:val="num" w:pos="0"/>
        </w:tabs>
        <w:ind w:firstLine="540"/>
        <w:jc w:val="both"/>
        <w:rPr>
          <w:sz w:val="22"/>
          <w:szCs w:val="22"/>
          <w:lang w:val="kk-KZ"/>
        </w:rPr>
      </w:pPr>
    </w:p>
    <w:p w:rsidR="001E6FC8" w:rsidRPr="00AD27E6" w:rsidRDefault="001E6FC8" w:rsidP="00AD27E6">
      <w:pPr>
        <w:jc w:val="center"/>
        <w:rPr>
          <w:sz w:val="22"/>
          <w:szCs w:val="22"/>
          <w:lang w:val="kk-KZ"/>
        </w:rPr>
      </w:pPr>
      <w:r w:rsidRPr="00AD27E6">
        <w:rPr>
          <w:noProof/>
          <w:sz w:val="22"/>
          <w:szCs w:val="22"/>
        </w:rPr>
        <w:drawing>
          <wp:inline distT="0" distB="0" distL="0" distR="0">
            <wp:extent cx="4995150" cy="2426329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252" cy="2446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C8" w:rsidRPr="00AD27E6" w:rsidRDefault="001E6FC8" w:rsidP="00AD27E6">
      <w:pPr>
        <w:jc w:val="center"/>
        <w:rPr>
          <w:sz w:val="22"/>
          <w:szCs w:val="22"/>
        </w:rPr>
      </w:pPr>
      <w:r w:rsidRPr="00AD27E6">
        <w:rPr>
          <w:sz w:val="22"/>
          <w:szCs w:val="22"/>
          <w:lang w:val="kk-KZ"/>
        </w:rPr>
        <w:t xml:space="preserve">Сурет 1. Мұнаймен ластанған топырақтарды дезактивация жолдары </w:t>
      </w:r>
      <w:r w:rsidR="00991235" w:rsidRPr="00AD27E6">
        <w:rPr>
          <w:sz w:val="22"/>
          <w:szCs w:val="22"/>
        </w:rPr>
        <w:t>/</w:t>
      </w:r>
      <w:r w:rsidR="00AD27E6" w:rsidRPr="00AD27E6">
        <w:rPr>
          <w:sz w:val="22"/>
          <w:szCs w:val="22"/>
          <w:lang w:val="kk-KZ"/>
        </w:rPr>
        <w:t>5</w:t>
      </w:r>
      <w:r w:rsidR="00991235" w:rsidRPr="00AD27E6">
        <w:rPr>
          <w:sz w:val="22"/>
          <w:szCs w:val="22"/>
        </w:rPr>
        <w:t>/</w:t>
      </w:r>
    </w:p>
    <w:p w:rsidR="00F80CE3" w:rsidRPr="00AD27E6" w:rsidRDefault="00F80CE3" w:rsidP="00AD27E6">
      <w:pPr>
        <w:pStyle w:val="a5"/>
        <w:spacing w:after="0"/>
        <w:ind w:left="0"/>
        <w:jc w:val="both"/>
        <w:rPr>
          <w:bCs/>
          <w:sz w:val="22"/>
          <w:szCs w:val="22"/>
          <w:lang w:val="kk-KZ"/>
        </w:rPr>
      </w:pPr>
    </w:p>
    <w:p w:rsidR="00277DAD" w:rsidRPr="00C1026D" w:rsidRDefault="00277DAD" w:rsidP="00AD27E6">
      <w:pPr>
        <w:ind w:firstLine="540"/>
        <w:jc w:val="both"/>
        <w:rPr>
          <w:color w:val="000000" w:themeColor="text1"/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Зерттеу барысында бензол</w:t>
      </w:r>
      <w:r w:rsidR="00DE7E6F" w:rsidRPr="00AD27E6">
        <w:rPr>
          <w:sz w:val="22"/>
          <w:szCs w:val="22"/>
          <w:lang w:val="kk-KZ"/>
        </w:rPr>
        <w:t>мен</w:t>
      </w:r>
      <w:r w:rsidRPr="00AD27E6">
        <w:rPr>
          <w:sz w:val="22"/>
          <w:szCs w:val="22"/>
          <w:lang w:val="kk-KZ"/>
        </w:rPr>
        <w:t xml:space="preserve"> </w:t>
      </w:r>
      <w:r w:rsidR="00932026" w:rsidRPr="00AD27E6">
        <w:rPr>
          <w:sz w:val="22"/>
          <w:szCs w:val="22"/>
          <w:lang w:val="kk-KZ"/>
        </w:rPr>
        <w:t>ла</w:t>
      </w:r>
      <w:r w:rsidRPr="00AD27E6">
        <w:rPr>
          <w:sz w:val="22"/>
          <w:szCs w:val="22"/>
          <w:lang w:val="kk-KZ"/>
        </w:rPr>
        <w:t xml:space="preserve">станған топырақтарға сорбенттердің көмегімен тазалау жұмыстары жүргізілді. </w:t>
      </w:r>
      <w:r w:rsidR="00932026" w:rsidRPr="00AD27E6">
        <w:rPr>
          <w:sz w:val="22"/>
          <w:szCs w:val="22"/>
          <w:lang w:val="kk-KZ"/>
        </w:rPr>
        <w:t>К</w:t>
      </w:r>
      <w:r w:rsidRPr="00AD27E6">
        <w:rPr>
          <w:sz w:val="22"/>
          <w:szCs w:val="22"/>
          <w:lang w:val="kk-KZ"/>
        </w:rPr>
        <w:t xml:space="preserve">үйдірілмеген күріш қауыздарының </w:t>
      </w:r>
      <w:r w:rsidR="00E11E59" w:rsidRPr="00AD27E6">
        <w:rPr>
          <w:sz w:val="22"/>
          <w:szCs w:val="22"/>
          <w:lang w:val="kk-KZ"/>
        </w:rPr>
        <w:t xml:space="preserve">(сурет 2) </w:t>
      </w:r>
      <w:r w:rsidRPr="00AD27E6">
        <w:rPr>
          <w:sz w:val="22"/>
          <w:szCs w:val="22"/>
          <w:lang w:val="kk-KZ"/>
        </w:rPr>
        <w:t>мұнай</w:t>
      </w:r>
      <w:r w:rsidR="00F927B1" w:rsidRPr="00AD27E6">
        <w:rPr>
          <w:sz w:val="22"/>
          <w:szCs w:val="22"/>
          <w:lang w:val="kk-KZ"/>
        </w:rPr>
        <w:t xml:space="preserve"> өнімдерін</w:t>
      </w:r>
      <w:r w:rsidRPr="00AD27E6">
        <w:rPr>
          <w:sz w:val="22"/>
          <w:szCs w:val="22"/>
          <w:lang w:val="kk-KZ"/>
        </w:rPr>
        <w:t xml:space="preserve"> сіңіру динамикасын зерттеуден соң, осы мәліметтер нәтижесінде аталған мұнай өнімдерінің арасынан сіңірілу жағынан ең жоғары белсенділік танытқан ароматты көмірсутек топтары </w:t>
      </w:r>
      <w:r w:rsidRPr="00AD27E6">
        <w:rPr>
          <w:color w:val="000000"/>
          <w:sz w:val="22"/>
          <w:szCs w:val="22"/>
          <w:lang w:val="kk-KZ"/>
        </w:rPr>
        <w:t xml:space="preserve">таңдап алынып, оның </w:t>
      </w:r>
      <w:r w:rsidRPr="00AD27E6">
        <w:rPr>
          <w:sz w:val="22"/>
          <w:szCs w:val="22"/>
          <w:lang w:val="kk-KZ"/>
        </w:rPr>
        <w:t xml:space="preserve">мұнаймен ластанған топырақтарға сорбенттердің тікелей әсері зерттелді. Мұнай өндіруші аймақтардан мұнай тасымалдау құбырларының ақаулары нәтижесінде төгілген мұнайы бар топырақтары алынды. Сорбциялау процестер арқылы анықталған топырақтардағы мұнай өнімдерінің </w:t>
      </w:r>
      <w:r w:rsidRPr="00AD27E6">
        <w:rPr>
          <w:sz w:val="22"/>
          <w:szCs w:val="22"/>
          <w:lang w:val="kk-KZ"/>
        </w:rPr>
        <w:lastRenderedPageBreak/>
        <w:t xml:space="preserve">массалық үлесі әртүрлі: 1-үлгіде 5 мл, 2-үлгіде 10 мл және 3-үлгіде 15 мл. Массасы 5 г осы топырақ үлгілеріне 0,5 г сорбенттер </w:t>
      </w:r>
      <w:r w:rsidRPr="00AD27E6">
        <w:rPr>
          <w:color w:val="000000"/>
          <w:sz w:val="22"/>
          <w:szCs w:val="22"/>
          <w:lang w:val="kk-KZ"/>
        </w:rPr>
        <w:t xml:space="preserve">қосылды. </w:t>
      </w:r>
      <w:r w:rsidRPr="00C1026D">
        <w:rPr>
          <w:color w:val="000000" w:themeColor="text1"/>
          <w:sz w:val="22"/>
          <w:szCs w:val="22"/>
          <w:lang w:val="kk-KZ"/>
        </w:rPr>
        <w:t xml:space="preserve">Сорбенттер әсерінен топырақтағы </w:t>
      </w:r>
      <w:r w:rsidR="00C1026D" w:rsidRPr="00C1026D">
        <w:rPr>
          <w:color w:val="000000" w:themeColor="text1"/>
          <w:sz w:val="22"/>
          <w:szCs w:val="22"/>
          <w:lang w:val="kk-KZ"/>
        </w:rPr>
        <w:t xml:space="preserve">ароматты көмірсутектердің </w:t>
      </w:r>
      <w:r w:rsidRPr="00C1026D">
        <w:rPr>
          <w:color w:val="000000" w:themeColor="text1"/>
          <w:sz w:val="22"/>
          <w:szCs w:val="22"/>
          <w:lang w:val="kk-KZ"/>
        </w:rPr>
        <w:t>мөлшері әртүрлі уақыт аралығын</w:t>
      </w:r>
      <w:r w:rsidR="00C1026D" w:rsidRPr="00C1026D">
        <w:rPr>
          <w:color w:val="000000" w:themeColor="text1"/>
          <w:sz w:val="22"/>
          <w:szCs w:val="22"/>
          <w:lang w:val="kk-KZ"/>
        </w:rPr>
        <w:t>д</w:t>
      </w:r>
      <w:r w:rsidRPr="00C1026D">
        <w:rPr>
          <w:color w:val="000000" w:themeColor="text1"/>
          <w:sz w:val="22"/>
          <w:szCs w:val="22"/>
          <w:lang w:val="kk-KZ"/>
        </w:rPr>
        <w:t xml:space="preserve">а </w:t>
      </w:r>
      <w:r w:rsidR="00C1026D" w:rsidRPr="00C1026D">
        <w:rPr>
          <w:color w:val="000000" w:themeColor="text1"/>
          <w:sz w:val="22"/>
          <w:szCs w:val="22"/>
          <w:lang w:val="kk-KZ"/>
        </w:rPr>
        <w:t>(</w:t>
      </w:r>
      <w:r w:rsidRPr="00C1026D">
        <w:rPr>
          <w:color w:val="000000" w:themeColor="text1"/>
          <w:sz w:val="22"/>
          <w:szCs w:val="22"/>
          <w:lang w:val="kk-KZ"/>
        </w:rPr>
        <w:t>1, 3, 4 және 8</w:t>
      </w:r>
      <w:r w:rsidR="00C1026D" w:rsidRPr="00C1026D">
        <w:rPr>
          <w:color w:val="000000" w:themeColor="text1"/>
          <w:sz w:val="22"/>
          <w:szCs w:val="22"/>
          <w:lang w:val="kk-KZ"/>
        </w:rPr>
        <w:t xml:space="preserve"> тәулік)</w:t>
      </w:r>
      <w:r w:rsidRPr="00C1026D">
        <w:rPr>
          <w:color w:val="000000" w:themeColor="text1"/>
          <w:sz w:val="22"/>
          <w:szCs w:val="22"/>
          <w:lang w:val="kk-KZ"/>
        </w:rPr>
        <w:t xml:space="preserve"> анықталды.</w:t>
      </w:r>
    </w:p>
    <w:p w:rsidR="00E11E59" w:rsidRPr="00AD27E6" w:rsidRDefault="00E11E59" w:rsidP="00AD27E6">
      <w:pPr>
        <w:ind w:firstLine="540"/>
        <w:jc w:val="both"/>
        <w:rPr>
          <w:color w:val="000000"/>
          <w:sz w:val="22"/>
          <w:szCs w:val="22"/>
          <w:lang w:val="kk-KZ"/>
        </w:rPr>
      </w:pPr>
    </w:p>
    <w:p w:rsidR="00E11E59" w:rsidRPr="00AD27E6" w:rsidRDefault="00E11E59" w:rsidP="00AD27E6">
      <w:pPr>
        <w:jc w:val="center"/>
        <w:rPr>
          <w:sz w:val="22"/>
          <w:szCs w:val="22"/>
          <w:lang w:val="kk-KZ"/>
        </w:rPr>
      </w:pPr>
      <w:r w:rsidRPr="00AD27E6">
        <w:rPr>
          <w:noProof/>
          <w:sz w:val="22"/>
          <w:szCs w:val="22"/>
        </w:rPr>
        <w:drawing>
          <wp:inline distT="0" distB="0" distL="0" distR="0">
            <wp:extent cx="3158726" cy="2716040"/>
            <wp:effectExtent l="19050" t="0" r="3574" b="0"/>
            <wp:docPr id="6" name="Рисунок 2" descr="C:\DOCUME~1\DOSZHA~1\LOCALS~1\Temp\Rar$DR09.266\Куйдирилмегеннен тек 3 сурет кана\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DOSZHA~1\LOCALS~1\Temp\Rar$DR09.266\Куйдирилмегеннен тек 3 сурет кана\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429" cy="2719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59" w:rsidRPr="00AD27E6" w:rsidRDefault="00E11E59" w:rsidP="00AD27E6">
      <w:pPr>
        <w:jc w:val="center"/>
        <w:rPr>
          <w:sz w:val="22"/>
          <w:szCs w:val="22"/>
          <w:lang w:val="kk-KZ"/>
        </w:rPr>
      </w:pPr>
    </w:p>
    <w:p w:rsidR="00E11E59" w:rsidRPr="00AD27E6" w:rsidRDefault="00E11E59" w:rsidP="00C1026D">
      <w:pPr>
        <w:jc w:val="center"/>
        <w:rPr>
          <w:sz w:val="22"/>
          <w:szCs w:val="22"/>
          <w:lang w:val="kk-KZ"/>
        </w:rPr>
      </w:pPr>
      <w:r w:rsidRPr="00AD27E6">
        <w:rPr>
          <w:color w:val="000000"/>
          <w:sz w:val="22"/>
          <w:szCs w:val="22"/>
          <w:lang w:val="kk-KZ"/>
        </w:rPr>
        <w:t>Сурет 2. Күйдірілмеген күріш қауызы</w:t>
      </w:r>
      <w:r w:rsidR="00C1026D">
        <w:rPr>
          <w:color w:val="000000"/>
          <w:sz w:val="22"/>
          <w:szCs w:val="22"/>
          <w:lang w:val="kk-KZ"/>
        </w:rPr>
        <w:t xml:space="preserve"> сорбентінің термоөңдеуге дейінгі суреті</w:t>
      </w:r>
    </w:p>
    <w:p w:rsidR="00E11E59" w:rsidRPr="00AD27E6" w:rsidRDefault="00E11E59" w:rsidP="00AD27E6">
      <w:pPr>
        <w:ind w:firstLine="540"/>
        <w:jc w:val="both"/>
        <w:rPr>
          <w:sz w:val="22"/>
          <w:szCs w:val="22"/>
          <w:lang w:val="kk-KZ"/>
        </w:rPr>
      </w:pPr>
    </w:p>
    <w:p w:rsidR="00277DAD" w:rsidRPr="00C1026D" w:rsidRDefault="00277DAD" w:rsidP="00AD27E6">
      <w:pPr>
        <w:ind w:firstLine="540"/>
        <w:jc w:val="both"/>
        <w:rPr>
          <w:color w:val="000000" w:themeColor="text1"/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 xml:space="preserve">Көрсетілген </w:t>
      </w:r>
      <w:r w:rsidR="00E11E59" w:rsidRPr="00AD27E6">
        <w:rPr>
          <w:sz w:val="22"/>
          <w:szCs w:val="22"/>
          <w:lang w:val="kk-KZ"/>
        </w:rPr>
        <w:t>3</w:t>
      </w:r>
      <w:r w:rsidRPr="00AD27E6">
        <w:rPr>
          <w:sz w:val="22"/>
          <w:szCs w:val="22"/>
          <w:lang w:val="kk-KZ"/>
        </w:rPr>
        <w:t>-суретте 5 мл бензол бар топыраққа 0,5 г көлемде қосылған күйдірілмеген күріш қауызы</w:t>
      </w:r>
      <w:r w:rsidRPr="00AD27E6">
        <w:rPr>
          <w:color w:val="000000"/>
          <w:sz w:val="22"/>
          <w:szCs w:val="22"/>
          <w:lang w:val="kk-KZ"/>
        </w:rPr>
        <w:t xml:space="preserve"> бар </w:t>
      </w:r>
      <w:r w:rsidRPr="00AD27E6">
        <w:rPr>
          <w:sz w:val="22"/>
          <w:szCs w:val="22"/>
          <w:lang w:val="kk-KZ"/>
        </w:rPr>
        <w:t>ортаның әсері бейнеленген. 0,5 г сорбентті орта қосылғанда топырақтағы мұнай өнімінің мөлшерінің бастапқы тәулікте баяу азайып, одан кейін айтарлықтай шамаға кемитінін көруге болады. Төртінші тәулік</w:t>
      </w:r>
      <w:r w:rsidR="00C1026D">
        <w:rPr>
          <w:sz w:val="22"/>
          <w:szCs w:val="22"/>
          <w:lang w:val="kk-KZ"/>
        </w:rPr>
        <w:t xml:space="preserve">те ароматты </w:t>
      </w:r>
      <w:r w:rsidRPr="00AD27E6">
        <w:rPr>
          <w:sz w:val="22"/>
          <w:szCs w:val="22"/>
          <w:lang w:val="kk-KZ"/>
        </w:rPr>
        <w:t xml:space="preserve">көмірсутек </w:t>
      </w:r>
      <w:r w:rsidRPr="00C1026D">
        <w:rPr>
          <w:color w:val="000000" w:themeColor="text1"/>
          <w:sz w:val="22"/>
          <w:szCs w:val="22"/>
          <w:lang w:val="kk-KZ"/>
        </w:rPr>
        <w:t>құрамы</w:t>
      </w:r>
      <w:r w:rsidR="00C1026D" w:rsidRPr="00C1026D">
        <w:rPr>
          <w:color w:val="000000" w:themeColor="text1"/>
          <w:sz w:val="22"/>
          <w:szCs w:val="22"/>
          <w:lang w:val="kk-KZ"/>
        </w:rPr>
        <w:t xml:space="preserve">ның </w:t>
      </w:r>
      <w:r w:rsidRPr="00C1026D">
        <w:rPr>
          <w:color w:val="000000" w:themeColor="text1"/>
          <w:sz w:val="22"/>
          <w:szCs w:val="22"/>
          <w:lang w:val="kk-KZ"/>
        </w:rPr>
        <w:t>бастапқы</w:t>
      </w:r>
      <w:r w:rsidR="00C1026D" w:rsidRPr="00C1026D">
        <w:rPr>
          <w:color w:val="000000" w:themeColor="text1"/>
          <w:sz w:val="22"/>
          <w:szCs w:val="22"/>
          <w:lang w:val="kk-KZ"/>
        </w:rPr>
        <w:t>мен салыстырғанда 8 % ғана қалатындығын анықтадық</w:t>
      </w:r>
      <w:r w:rsidRPr="00C1026D">
        <w:rPr>
          <w:color w:val="000000" w:themeColor="text1"/>
          <w:sz w:val="22"/>
          <w:szCs w:val="22"/>
          <w:lang w:val="kk-KZ"/>
        </w:rPr>
        <w:t>.</w:t>
      </w:r>
    </w:p>
    <w:p w:rsidR="00E82DCB" w:rsidRPr="00AD27E6" w:rsidRDefault="00E82DCB" w:rsidP="00AD27E6">
      <w:pPr>
        <w:ind w:firstLine="540"/>
        <w:jc w:val="both"/>
        <w:rPr>
          <w:sz w:val="22"/>
          <w:szCs w:val="22"/>
          <w:lang w:val="kk-KZ"/>
        </w:rPr>
      </w:pPr>
    </w:p>
    <w:p w:rsidR="00E82DCB" w:rsidRPr="00AD27E6" w:rsidRDefault="00E82DCB" w:rsidP="00AD27E6">
      <w:pPr>
        <w:jc w:val="center"/>
        <w:rPr>
          <w:sz w:val="22"/>
          <w:szCs w:val="22"/>
          <w:lang w:val="kk-KZ"/>
        </w:rPr>
      </w:pPr>
      <w:r w:rsidRPr="00AD27E6">
        <w:rPr>
          <w:noProof/>
          <w:color w:val="000000"/>
          <w:sz w:val="22"/>
          <w:szCs w:val="22"/>
        </w:rPr>
        <w:drawing>
          <wp:inline distT="0" distB="0" distL="0" distR="0">
            <wp:extent cx="4300396" cy="3051017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1477" t="-1305" r="-2379" b="-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398" cy="305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DCB" w:rsidRPr="00AD27E6" w:rsidRDefault="00E82DCB" w:rsidP="00AD27E6">
      <w:pPr>
        <w:pStyle w:val="31"/>
        <w:spacing w:after="0"/>
        <w:jc w:val="center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 xml:space="preserve">Сурет </w:t>
      </w:r>
      <w:r w:rsidR="00E11E59" w:rsidRPr="00AD27E6">
        <w:rPr>
          <w:sz w:val="22"/>
          <w:szCs w:val="22"/>
          <w:lang w:val="kk-KZ"/>
        </w:rPr>
        <w:t>3</w:t>
      </w:r>
      <w:r w:rsidRPr="00AD27E6">
        <w:rPr>
          <w:sz w:val="22"/>
          <w:szCs w:val="22"/>
          <w:lang w:val="kk-KZ"/>
        </w:rPr>
        <w:t>. 5 мл бензол бар топыраққа 0,5 г көлемде қосылған күйдірілмеген күріш қауызы</w:t>
      </w:r>
      <w:r w:rsidRPr="00AD27E6">
        <w:rPr>
          <w:color w:val="000000"/>
          <w:sz w:val="22"/>
          <w:szCs w:val="22"/>
          <w:lang w:val="kk-KZ"/>
        </w:rPr>
        <w:t xml:space="preserve"> орта әсерінің уақытқа тәуелділігі</w:t>
      </w:r>
    </w:p>
    <w:p w:rsidR="00E82DCB" w:rsidRPr="00AD27E6" w:rsidRDefault="00E82DCB" w:rsidP="00AD27E6">
      <w:pPr>
        <w:ind w:firstLine="540"/>
        <w:jc w:val="both"/>
        <w:rPr>
          <w:sz w:val="22"/>
          <w:szCs w:val="22"/>
          <w:lang w:val="kk-KZ"/>
        </w:rPr>
      </w:pPr>
    </w:p>
    <w:p w:rsidR="00277DAD" w:rsidRPr="00AD27E6" w:rsidRDefault="00E11E59" w:rsidP="00AD27E6">
      <w:pPr>
        <w:ind w:firstLine="540"/>
        <w:jc w:val="both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>4</w:t>
      </w:r>
      <w:r w:rsidR="00277DAD" w:rsidRPr="00AD27E6">
        <w:rPr>
          <w:sz w:val="22"/>
          <w:szCs w:val="22"/>
          <w:lang w:val="kk-KZ"/>
        </w:rPr>
        <w:t>-суретте 10 мл бензолды топыраққа сорбенттер әсері көрсетілген. Мұнда 0,5 г күйдірілменген күріш қауызы ортаның әсерінен мұнай өнімінің мөлшері уақыт бойынша біркелкі азаяды, яғни 8 тәулік ішінде топырақтағы бензолдың массалық үлесі 100 %-дан бірден 35 %-ға дейін кемиді. Демек, бензол мөлшерінің оптималды мөлшерде енгізілуі, сорбенттердің біркелкі мұнай өнімін пайдаланатынын көрсетеді.</w:t>
      </w:r>
    </w:p>
    <w:p w:rsidR="00277DAD" w:rsidRPr="00AD27E6" w:rsidRDefault="00277DAD" w:rsidP="00AD27E6">
      <w:pPr>
        <w:pStyle w:val="3"/>
        <w:spacing w:after="0"/>
        <w:ind w:left="0"/>
        <w:jc w:val="center"/>
        <w:rPr>
          <w:bCs/>
          <w:sz w:val="22"/>
          <w:szCs w:val="22"/>
          <w:lang w:val="kk-KZ"/>
        </w:rPr>
      </w:pPr>
      <w:r w:rsidRPr="00AD27E6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318503" cy="2842788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l="-1471" t="-1289" r="-2429" b="-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04" cy="284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AD" w:rsidRPr="00AD27E6" w:rsidRDefault="00277DAD" w:rsidP="00AD27E6">
      <w:pPr>
        <w:pStyle w:val="31"/>
        <w:spacing w:after="0"/>
        <w:jc w:val="center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 xml:space="preserve">Сурет </w:t>
      </w:r>
      <w:r w:rsidR="00E11E59" w:rsidRPr="00AD27E6">
        <w:rPr>
          <w:sz w:val="22"/>
          <w:szCs w:val="22"/>
          <w:lang w:val="kk-KZ"/>
        </w:rPr>
        <w:t>4</w:t>
      </w:r>
      <w:r w:rsidRPr="00AD27E6">
        <w:rPr>
          <w:sz w:val="22"/>
          <w:szCs w:val="22"/>
          <w:lang w:val="kk-KZ"/>
        </w:rPr>
        <w:t>. 10 мл бензол бар топыраққа 0,5 г көлемде қосылған күйдірілмеген күріш қауызы</w:t>
      </w:r>
      <w:r w:rsidRPr="00AD27E6">
        <w:rPr>
          <w:color w:val="000000"/>
          <w:sz w:val="22"/>
          <w:szCs w:val="22"/>
          <w:lang w:val="kk-KZ"/>
        </w:rPr>
        <w:t xml:space="preserve"> орта әсерінің уақытқа тәуелділігі</w:t>
      </w:r>
    </w:p>
    <w:p w:rsidR="00777188" w:rsidRPr="00AD27E6" w:rsidRDefault="00777188" w:rsidP="00AD27E6">
      <w:pPr>
        <w:pStyle w:val="31"/>
        <w:spacing w:after="0"/>
        <w:ind w:firstLine="567"/>
        <w:jc w:val="both"/>
        <w:rPr>
          <w:sz w:val="22"/>
          <w:szCs w:val="22"/>
          <w:lang w:val="kk-KZ"/>
        </w:rPr>
      </w:pPr>
    </w:p>
    <w:p w:rsidR="00277DAD" w:rsidRPr="00AD27E6" w:rsidRDefault="00277DAD" w:rsidP="00AD27E6">
      <w:pPr>
        <w:pStyle w:val="31"/>
        <w:spacing w:after="0"/>
        <w:ind w:firstLine="567"/>
        <w:jc w:val="both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 xml:space="preserve">Құрамындағы ароматты көмірсутек өнімінің массалық үлесі 15 мл топыраққа күйдірілмеген </w:t>
      </w:r>
      <w:r w:rsidR="00E11E59" w:rsidRPr="00AD27E6">
        <w:rPr>
          <w:sz w:val="22"/>
          <w:szCs w:val="22"/>
          <w:lang w:val="kk-KZ"/>
        </w:rPr>
        <w:t>күріш қауызының сіңірілу әсері 5</w:t>
      </w:r>
      <w:r w:rsidRPr="00AD27E6">
        <w:rPr>
          <w:sz w:val="22"/>
          <w:szCs w:val="22"/>
          <w:lang w:val="kk-KZ"/>
        </w:rPr>
        <w:t>-</w:t>
      </w:r>
      <w:r w:rsidRPr="00AD27E6">
        <w:rPr>
          <w:color w:val="000000"/>
          <w:sz w:val="22"/>
          <w:szCs w:val="22"/>
          <w:lang w:val="kk-KZ"/>
        </w:rPr>
        <w:t xml:space="preserve">суретте </w:t>
      </w:r>
      <w:r w:rsidRPr="00AD27E6">
        <w:rPr>
          <w:sz w:val="22"/>
          <w:szCs w:val="22"/>
          <w:lang w:val="kk-KZ"/>
        </w:rPr>
        <w:t xml:space="preserve">берілген. Мұндағы ерекшелік – сорбентті орта 0,5 г көлемде қосылғанда топырақтың мұнай өнімдерінен тазалану дәрежесі басқа топырақтармен салыстырғанда жылдам жүреді. Мысалы, 0,5 г </w:t>
      </w:r>
      <w:r w:rsidR="009216B9">
        <w:rPr>
          <w:sz w:val="22"/>
          <w:szCs w:val="22"/>
          <w:lang w:val="kk-KZ"/>
        </w:rPr>
        <w:t xml:space="preserve">көлемде күйдірілмеген күріш қауызы </w:t>
      </w:r>
      <w:r w:rsidRPr="00AD27E6">
        <w:rPr>
          <w:sz w:val="22"/>
          <w:szCs w:val="22"/>
          <w:lang w:val="kk-KZ"/>
        </w:rPr>
        <w:t xml:space="preserve">ортаның әсерінен топырақтағы </w:t>
      </w:r>
      <w:r w:rsidR="009216B9" w:rsidRPr="009216B9">
        <w:rPr>
          <w:color w:val="000000" w:themeColor="text1"/>
          <w:sz w:val="22"/>
          <w:szCs w:val="22"/>
          <w:lang w:val="kk-KZ"/>
        </w:rPr>
        <w:t xml:space="preserve">көмірсутек концентрациясы </w:t>
      </w:r>
      <w:r w:rsidRPr="009216B9">
        <w:rPr>
          <w:color w:val="000000" w:themeColor="text1"/>
          <w:sz w:val="22"/>
          <w:szCs w:val="22"/>
          <w:lang w:val="kk-KZ"/>
        </w:rPr>
        <w:t>8</w:t>
      </w:r>
      <w:r w:rsidR="009216B9" w:rsidRPr="009216B9">
        <w:rPr>
          <w:color w:val="000000" w:themeColor="text1"/>
          <w:sz w:val="22"/>
          <w:szCs w:val="22"/>
          <w:lang w:val="kk-KZ"/>
        </w:rPr>
        <w:t>-ші</w:t>
      </w:r>
      <w:r w:rsidRPr="009216B9">
        <w:rPr>
          <w:color w:val="000000" w:themeColor="text1"/>
          <w:sz w:val="22"/>
          <w:szCs w:val="22"/>
          <w:lang w:val="kk-KZ"/>
        </w:rPr>
        <w:t xml:space="preserve"> тәулік аралығында бастапқы</w:t>
      </w:r>
      <w:r w:rsidR="009216B9" w:rsidRPr="009216B9">
        <w:rPr>
          <w:color w:val="000000" w:themeColor="text1"/>
          <w:sz w:val="22"/>
          <w:szCs w:val="22"/>
          <w:lang w:val="kk-KZ"/>
        </w:rPr>
        <w:t xml:space="preserve"> мөлшерден 93,4 % сіңірілгенін байқадық. Бензол көлемін</w:t>
      </w:r>
      <w:r w:rsidR="009216B9">
        <w:rPr>
          <w:sz w:val="22"/>
          <w:szCs w:val="22"/>
          <w:lang w:val="kk-KZ"/>
        </w:rPr>
        <w:t xml:space="preserve"> 15 мл қосқанда сорбенттердің сіңіру уақыты салыстырмалы түрде басқаларға қарағанда </w:t>
      </w:r>
      <w:r w:rsidRPr="00AD27E6">
        <w:rPr>
          <w:sz w:val="22"/>
          <w:szCs w:val="22"/>
          <w:lang w:val="kk-KZ"/>
        </w:rPr>
        <w:t xml:space="preserve">жылдам </w:t>
      </w:r>
      <w:r w:rsidR="009216B9">
        <w:rPr>
          <w:sz w:val="22"/>
          <w:szCs w:val="22"/>
          <w:lang w:val="kk-KZ"/>
        </w:rPr>
        <w:t>жүреді</w:t>
      </w:r>
      <w:r w:rsidRPr="00AD27E6">
        <w:rPr>
          <w:sz w:val="22"/>
          <w:szCs w:val="22"/>
          <w:lang w:val="kk-KZ"/>
        </w:rPr>
        <w:t>.</w:t>
      </w:r>
    </w:p>
    <w:p w:rsidR="00277DAD" w:rsidRPr="00AD27E6" w:rsidRDefault="00277DAD" w:rsidP="00AD27E6">
      <w:pPr>
        <w:pStyle w:val="31"/>
        <w:spacing w:after="0"/>
        <w:ind w:firstLine="567"/>
        <w:jc w:val="both"/>
        <w:rPr>
          <w:sz w:val="22"/>
          <w:szCs w:val="22"/>
          <w:lang w:val="kk-KZ"/>
        </w:rPr>
      </w:pPr>
    </w:p>
    <w:p w:rsidR="00277DAD" w:rsidRPr="00AD27E6" w:rsidRDefault="00277DAD" w:rsidP="00AD27E6">
      <w:pPr>
        <w:jc w:val="center"/>
        <w:rPr>
          <w:sz w:val="22"/>
          <w:szCs w:val="22"/>
          <w:lang w:val="kk-KZ"/>
        </w:rPr>
      </w:pPr>
      <w:r w:rsidRPr="00AD27E6">
        <w:rPr>
          <w:noProof/>
          <w:sz w:val="22"/>
          <w:szCs w:val="22"/>
        </w:rPr>
        <w:drawing>
          <wp:inline distT="0" distB="0" distL="0" distR="0">
            <wp:extent cx="4436198" cy="2969536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3352" t="-1952" r="-2966" b="-1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33" cy="2968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AD" w:rsidRPr="00AD27E6" w:rsidRDefault="00277DAD" w:rsidP="00AD27E6">
      <w:pPr>
        <w:pStyle w:val="31"/>
        <w:spacing w:after="0"/>
        <w:jc w:val="center"/>
        <w:rPr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 xml:space="preserve">Сурет </w:t>
      </w:r>
      <w:r w:rsidR="00E11E59" w:rsidRPr="00AD27E6">
        <w:rPr>
          <w:sz w:val="22"/>
          <w:szCs w:val="22"/>
          <w:lang w:val="kk-KZ"/>
        </w:rPr>
        <w:t>5</w:t>
      </w:r>
      <w:r w:rsidRPr="00AD27E6">
        <w:rPr>
          <w:sz w:val="22"/>
          <w:szCs w:val="22"/>
          <w:lang w:val="kk-KZ"/>
        </w:rPr>
        <w:t>. 15 мл бензол бар топыраққа 0,5 г көлемде қосылған күйдірілмеген күріш қауызы</w:t>
      </w:r>
      <w:r w:rsidRPr="00AD27E6">
        <w:rPr>
          <w:color w:val="000000"/>
          <w:sz w:val="22"/>
          <w:szCs w:val="22"/>
          <w:lang w:val="kk-KZ"/>
        </w:rPr>
        <w:t xml:space="preserve"> орта әсерінің уақытқа тәуелділігі</w:t>
      </w:r>
    </w:p>
    <w:p w:rsidR="00277DAD" w:rsidRPr="00AD27E6" w:rsidRDefault="00277DAD" w:rsidP="00AD27E6">
      <w:pPr>
        <w:jc w:val="center"/>
        <w:rPr>
          <w:sz w:val="22"/>
          <w:szCs w:val="22"/>
          <w:lang w:val="kk-KZ"/>
        </w:rPr>
      </w:pPr>
    </w:p>
    <w:p w:rsidR="009E678C" w:rsidRPr="00AD27E6" w:rsidRDefault="00F80CE3" w:rsidP="00AD27E6">
      <w:pPr>
        <w:pStyle w:val="3"/>
        <w:spacing w:after="0"/>
        <w:ind w:left="0" w:firstLine="540"/>
        <w:jc w:val="both"/>
        <w:rPr>
          <w:bCs/>
          <w:sz w:val="22"/>
          <w:szCs w:val="22"/>
          <w:lang w:val="kk-KZ"/>
        </w:rPr>
      </w:pPr>
      <w:r w:rsidRPr="00AD27E6">
        <w:rPr>
          <w:bCs/>
          <w:sz w:val="22"/>
          <w:szCs w:val="22"/>
          <w:lang w:val="kk-KZ"/>
        </w:rPr>
        <w:t>Қорыта келе, алынған нәтижелер күйдіріл</w:t>
      </w:r>
      <w:r w:rsidR="009E678C" w:rsidRPr="00AD27E6">
        <w:rPr>
          <w:bCs/>
          <w:sz w:val="22"/>
          <w:szCs w:val="22"/>
          <w:lang w:val="kk-KZ"/>
        </w:rPr>
        <w:t>ме</w:t>
      </w:r>
      <w:r w:rsidRPr="00AD27E6">
        <w:rPr>
          <w:bCs/>
          <w:sz w:val="22"/>
          <w:szCs w:val="22"/>
          <w:lang w:val="kk-KZ"/>
        </w:rPr>
        <w:t xml:space="preserve">ген күріш қауызын топырақтардағы мұнай өнімдерімен сіңірілу деңгейлеріне байланысты әр түрлі болатынын қарастырдық. </w:t>
      </w:r>
    </w:p>
    <w:p w:rsidR="009E678C" w:rsidRPr="00AD27E6" w:rsidRDefault="009E678C" w:rsidP="00AD27E6">
      <w:pPr>
        <w:pStyle w:val="3"/>
        <w:spacing w:after="0"/>
        <w:ind w:left="0" w:firstLine="540"/>
        <w:jc w:val="both"/>
        <w:rPr>
          <w:bCs/>
          <w:sz w:val="22"/>
          <w:szCs w:val="22"/>
          <w:lang w:val="kk-KZ"/>
        </w:rPr>
      </w:pPr>
      <w:r w:rsidRPr="00AD27E6">
        <w:rPr>
          <w:sz w:val="22"/>
          <w:szCs w:val="22"/>
          <w:lang w:val="kk-KZ" w:eastAsia="ko-KR"/>
        </w:rPr>
        <w:t>Топырақтың бензол</w:t>
      </w:r>
      <w:r w:rsidR="00DE7E6F" w:rsidRPr="00AD27E6">
        <w:rPr>
          <w:sz w:val="22"/>
          <w:szCs w:val="22"/>
          <w:lang w:val="kk-KZ" w:eastAsia="ko-KR"/>
        </w:rPr>
        <w:t>мен</w:t>
      </w:r>
      <w:r w:rsidRPr="00AD27E6">
        <w:rPr>
          <w:sz w:val="22"/>
          <w:szCs w:val="22"/>
          <w:lang w:val="kk-KZ" w:eastAsia="ko-KR"/>
        </w:rPr>
        <w:t xml:space="preserve"> ластанған үлгісінде 8 тәулік аралығында бастапқымен салыстырғанда орта есеппен көмірсутек құрамының мөлшері 15 %-ды құрап, мұндағы топырақтың тазалану дәрежесі 85 % түзеді. </w:t>
      </w:r>
    </w:p>
    <w:p w:rsidR="00F80CE3" w:rsidRPr="00AD27E6" w:rsidRDefault="00F80CE3" w:rsidP="00AD27E6">
      <w:pPr>
        <w:pStyle w:val="3"/>
        <w:spacing w:after="0"/>
        <w:ind w:left="0" w:firstLine="540"/>
        <w:jc w:val="both"/>
        <w:rPr>
          <w:sz w:val="22"/>
          <w:szCs w:val="22"/>
          <w:lang w:val="kk-KZ"/>
        </w:rPr>
      </w:pPr>
      <w:r w:rsidRPr="00AD27E6">
        <w:rPr>
          <w:bCs/>
          <w:sz w:val="22"/>
          <w:szCs w:val="22"/>
          <w:lang w:val="kk-KZ"/>
        </w:rPr>
        <w:t xml:space="preserve">Бұл аталған </w:t>
      </w:r>
      <w:r w:rsidRPr="00AD27E6">
        <w:rPr>
          <w:bCs/>
          <w:iCs/>
          <w:color w:val="000000"/>
          <w:sz w:val="22"/>
          <w:szCs w:val="22"/>
          <w:lang w:val="kk-KZ"/>
        </w:rPr>
        <w:t xml:space="preserve">сорбенттер </w:t>
      </w:r>
      <w:r w:rsidRPr="00AD27E6">
        <w:rPr>
          <w:bCs/>
          <w:sz w:val="22"/>
          <w:szCs w:val="22"/>
          <w:lang w:val="kk-KZ"/>
        </w:rPr>
        <w:t xml:space="preserve">қоршаған ортаны мұнай және мұнай өнімдерінің көмірсутектерінен тазалау үшін пайдалану перспективасы жоғары екендігін дәлелдейді. </w:t>
      </w:r>
    </w:p>
    <w:p w:rsidR="00F80CE3" w:rsidRPr="00AD27E6" w:rsidRDefault="00F80CE3" w:rsidP="00AD27E6">
      <w:pPr>
        <w:pStyle w:val="a5"/>
        <w:spacing w:after="0"/>
        <w:ind w:left="0"/>
        <w:jc w:val="center"/>
        <w:rPr>
          <w:b/>
          <w:sz w:val="22"/>
          <w:szCs w:val="22"/>
          <w:lang w:val="en-US"/>
        </w:rPr>
      </w:pPr>
      <w:r w:rsidRPr="00AD27E6">
        <w:rPr>
          <w:b/>
          <w:sz w:val="22"/>
          <w:szCs w:val="22"/>
          <w:lang w:eastAsia="ko-KR"/>
        </w:rPr>
        <w:lastRenderedPageBreak/>
        <w:t>Ә</w:t>
      </w:r>
      <w:r w:rsidRPr="00AD27E6">
        <w:rPr>
          <w:b/>
          <w:sz w:val="22"/>
          <w:szCs w:val="22"/>
        </w:rPr>
        <w:t>ДЕБИЕТТЕР</w:t>
      </w:r>
    </w:p>
    <w:p w:rsidR="00ED52C7" w:rsidRPr="00AD27E6" w:rsidRDefault="00ED52C7" w:rsidP="00AD27E6">
      <w:pPr>
        <w:pStyle w:val="a5"/>
        <w:spacing w:after="0"/>
        <w:ind w:left="0"/>
        <w:jc w:val="center"/>
        <w:rPr>
          <w:b/>
          <w:sz w:val="22"/>
          <w:szCs w:val="22"/>
          <w:lang w:val="en-US"/>
        </w:rPr>
      </w:pPr>
    </w:p>
    <w:p w:rsidR="00AD27E6" w:rsidRPr="00AD27E6" w:rsidRDefault="00AD27E6" w:rsidP="00AD27E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AD27E6">
        <w:rPr>
          <w:sz w:val="22"/>
          <w:szCs w:val="22"/>
        </w:rPr>
        <w:t xml:space="preserve">Ахмедов А.Г., Ильин Н.П., Исмаилов Н.М., </w:t>
      </w:r>
      <w:proofErr w:type="spellStart"/>
      <w:r w:rsidRPr="00AD27E6">
        <w:rPr>
          <w:sz w:val="22"/>
          <w:szCs w:val="22"/>
        </w:rPr>
        <w:t>Пиковский</w:t>
      </w:r>
      <w:proofErr w:type="spellEnd"/>
      <w:r w:rsidRPr="00AD27E6">
        <w:rPr>
          <w:sz w:val="22"/>
          <w:szCs w:val="22"/>
        </w:rPr>
        <w:t xml:space="preserve"> Ю.И. Особенности деградации тяжелой нефти в светло-коричневых почвах сухих субтропиков Азербайджана // Добыча полезных ископаемых и геохимия природных экосистем. М.: Наука. 1992. С. 217-227.</w:t>
      </w:r>
    </w:p>
    <w:p w:rsidR="00AD27E6" w:rsidRPr="00AD27E6" w:rsidRDefault="00AD27E6" w:rsidP="00AD27E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  <w:lang w:val="en-GB"/>
        </w:rPr>
      </w:pPr>
      <w:proofErr w:type="spellStart"/>
      <w:r w:rsidRPr="00AD27E6">
        <w:rPr>
          <w:sz w:val="22"/>
          <w:szCs w:val="22"/>
          <w:lang w:val="en-US"/>
        </w:rPr>
        <w:t>Ishanova</w:t>
      </w:r>
      <w:proofErr w:type="spellEnd"/>
      <w:r w:rsidRPr="00AD27E6">
        <w:rPr>
          <w:sz w:val="22"/>
          <w:szCs w:val="22"/>
          <w:lang w:val="en-US"/>
        </w:rPr>
        <w:t xml:space="preserve"> N., </w:t>
      </w:r>
      <w:proofErr w:type="spellStart"/>
      <w:r w:rsidRPr="00AD27E6">
        <w:rPr>
          <w:sz w:val="22"/>
          <w:szCs w:val="22"/>
          <w:lang w:val="en-US"/>
        </w:rPr>
        <w:t>Bigaliev</w:t>
      </w:r>
      <w:proofErr w:type="spellEnd"/>
      <w:r w:rsidRPr="00AD27E6">
        <w:rPr>
          <w:sz w:val="22"/>
          <w:szCs w:val="22"/>
          <w:lang w:val="en-US"/>
        </w:rPr>
        <w:t xml:space="preserve"> A. Ecological assessment of the impact of oil pollution on the soil of </w:t>
      </w:r>
      <w:proofErr w:type="spellStart"/>
      <w:r w:rsidRPr="00AD27E6">
        <w:rPr>
          <w:sz w:val="22"/>
          <w:szCs w:val="22"/>
          <w:lang w:val="en-US"/>
        </w:rPr>
        <w:t>Tengiz</w:t>
      </w:r>
      <w:proofErr w:type="spellEnd"/>
      <w:r w:rsidRPr="00AD27E6">
        <w:rPr>
          <w:sz w:val="22"/>
          <w:szCs w:val="22"/>
          <w:lang w:val="en-US"/>
        </w:rPr>
        <w:t xml:space="preserve"> deposit of </w:t>
      </w:r>
      <w:proofErr w:type="spellStart"/>
      <w:r w:rsidRPr="00AD27E6">
        <w:rPr>
          <w:sz w:val="22"/>
          <w:szCs w:val="22"/>
          <w:lang w:val="en-US"/>
        </w:rPr>
        <w:t>Attiraus</w:t>
      </w:r>
      <w:proofErr w:type="spellEnd"/>
      <w:r w:rsidRPr="00AD27E6">
        <w:rPr>
          <w:sz w:val="22"/>
          <w:szCs w:val="22"/>
          <w:lang w:val="en-US"/>
        </w:rPr>
        <w:t xml:space="preserve"> province // Workshop Ecological problems of Caspian Sea and ecological education in Caspian Countries. </w:t>
      </w:r>
      <w:proofErr w:type="spellStart"/>
      <w:r w:rsidRPr="00AD27E6">
        <w:rPr>
          <w:sz w:val="22"/>
          <w:szCs w:val="22"/>
        </w:rPr>
        <w:t>Baku</w:t>
      </w:r>
      <w:proofErr w:type="spellEnd"/>
      <w:r w:rsidRPr="00AD27E6">
        <w:rPr>
          <w:sz w:val="22"/>
          <w:szCs w:val="22"/>
        </w:rPr>
        <w:t xml:space="preserve">, </w:t>
      </w:r>
      <w:proofErr w:type="spellStart"/>
      <w:r w:rsidRPr="00AD27E6">
        <w:rPr>
          <w:sz w:val="22"/>
          <w:szCs w:val="22"/>
        </w:rPr>
        <w:t>Azerbaijan</w:t>
      </w:r>
      <w:proofErr w:type="spellEnd"/>
      <w:r w:rsidRPr="00AD27E6">
        <w:rPr>
          <w:sz w:val="22"/>
          <w:szCs w:val="22"/>
          <w:lang w:val="en-GB"/>
        </w:rPr>
        <w:t>.</w:t>
      </w:r>
      <w:r w:rsidRPr="00AD27E6">
        <w:rPr>
          <w:sz w:val="22"/>
          <w:szCs w:val="22"/>
        </w:rPr>
        <w:t xml:space="preserve"> 1998. 18-20 </w:t>
      </w:r>
      <w:proofErr w:type="spellStart"/>
      <w:r w:rsidRPr="00AD27E6">
        <w:rPr>
          <w:sz w:val="22"/>
          <w:szCs w:val="22"/>
        </w:rPr>
        <w:t>november</w:t>
      </w:r>
      <w:proofErr w:type="spellEnd"/>
      <w:r w:rsidRPr="00AD27E6">
        <w:rPr>
          <w:sz w:val="22"/>
          <w:szCs w:val="22"/>
        </w:rPr>
        <w:t>. P. 50-51.</w:t>
      </w:r>
    </w:p>
    <w:p w:rsidR="00F80CE3" w:rsidRPr="00AD27E6" w:rsidRDefault="00F80CE3" w:rsidP="00AD27E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AD27E6">
        <w:rPr>
          <w:sz w:val="22"/>
          <w:szCs w:val="22"/>
        </w:rPr>
        <w:t>Арене В.Ж</w:t>
      </w:r>
      <w:proofErr w:type="gramStart"/>
      <w:r w:rsidRPr="00AD27E6">
        <w:rPr>
          <w:sz w:val="22"/>
          <w:szCs w:val="22"/>
        </w:rPr>
        <w:t xml:space="preserve">,, </w:t>
      </w:r>
      <w:proofErr w:type="gramEnd"/>
      <w:r w:rsidRPr="00AD27E6">
        <w:rPr>
          <w:sz w:val="22"/>
          <w:szCs w:val="22"/>
        </w:rPr>
        <w:t>Гридин О.М. Проблема нефтяных разливов и роль сорбентов в ее решении. // Нефть, газ и бизнес. 2000. № 5. 27-30.</w:t>
      </w:r>
    </w:p>
    <w:p w:rsidR="00991235" w:rsidRPr="00AD27E6" w:rsidRDefault="00F80CE3" w:rsidP="00AD27E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AD27E6">
        <w:rPr>
          <w:color w:val="000000"/>
          <w:sz w:val="22"/>
          <w:szCs w:val="22"/>
          <w:lang w:val="kk-KZ"/>
        </w:rPr>
        <w:t xml:space="preserve">Кудайбергенов К.К., </w:t>
      </w:r>
      <w:r w:rsidRPr="00AD27E6">
        <w:rPr>
          <w:rStyle w:val="FontStyle52"/>
          <w:b w:val="0"/>
          <w:bCs/>
          <w:szCs w:val="22"/>
          <w:lang w:val="kk-KZ"/>
        </w:rPr>
        <w:t>Мусакулова</w:t>
      </w:r>
      <w:r w:rsidRPr="00AD27E6">
        <w:rPr>
          <w:b/>
          <w:color w:val="000000"/>
          <w:sz w:val="22"/>
          <w:szCs w:val="22"/>
          <w:lang w:val="kk-KZ"/>
        </w:rPr>
        <w:t xml:space="preserve"> </w:t>
      </w:r>
      <w:r w:rsidRPr="00AD27E6">
        <w:rPr>
          <w:rStyle w:val="FontStyle52"/>
          <w:b w:val="0"/>
          <w:bCs/>
          <w:szCs w:val="22"/>
          <w:lang w:val="kk-KZ"/>
        </w:rPr>
        <w:t>М.К.,</w:t>
      </w:r>
      <w:r w:rsidRPr="00AD27E6">
        <w:rPr>
          <w:color w:val="000000"/>
          <w:sz w:val="22"/>
          <w:szCs w:val="22"/>
          <w:lang w:val="kk-KZ"/>
        </w:rPr>
        <w:t xml:space="preserve"> Онгарбаев Е.К., Мансуров З.А.</w:t>
      </w:r>
      <w:r w:rsidRPr="00AD27E6">
        <w:rPr>
          <w:rStyle w:val="FontStyle52"/>
          <w:bCs/>
          <w:szCs w:val="22"/>
          <w:lang w:val="kk-KZ"/>
        </w:rPr>
        <w:t xml:space="preserve"> </w:t>
      </w:r>
      <w:proofErr w:type="spellStart"/>
      <w:r w:rsidRPr="00AD27E6">
        <w:rPr>
          <w:sz w:val="22"/>
          <w:szCs w:val="22"/>
        </w:rPr>
        <w:t>Карбонизованные</w:t>
      </w:r>
      <w:proofErr w:type="spellEnd"/>
      <w:r w:rsidRPr="00AD27E6">
        <w:rPr>
          <w:sz w:val="22"/>
          <w:szCs w:val="22"/>
        </w:rPr>
        <w:t xml:space="preserve"> сорбенты на основе рисовой шелухи для очистки вод от нефтяных загрязнений // </w:t>
      </w:r>
      <w:r w:rsidRPr="00AD27E6">
        <w:rPr>
          <w:rFonts w:eastAsia="Calibri"/>
          <w:sz w:val="22"/>
          <w:szCs w:val="22"/>
        </w:rPr>
        <w:t xml:space="preserve">Научно-технологическое развитие нефтегазового комплекса: Доклады </w:t>
      </w:r>
      <w:r w:rsidRPr="00AD27E6">
        <w:rPr>
          <w:rFonts w:eastAsia="Calibri"/>
          <w:sz w:val="22"/>
          <w:szCs w:val="22"/>
          <w:lang w:val="kk-KZ"/>
        </w:rPr>
        <w:t>Восьмых</w:t>
      </w:r>
      <w:r w:rsidRPr="00AD27E6">
        <w:rPr>
          <w:rFonts w:eastAsia="Calibri"/>
          <w:sz w:val="22"/>
          <w:szCs w:val="22"/>
        </w:rPr>
        <w:t xml:space="preserve"> Международных научных </w:t>
      </w:r>
      <w:proofErr w:type="spellStart"/>
      <w:r w:rsidRPr="00AD27E6">
        <w:rPr>
          <w:rFonts w:eastAsia="Calibri"/>
          <w:sz w:val="22"/>
          <w:szCs w:val="22"/>
        </w:rPr>
        <w:t>Надировских</w:t>
      </w:r>
      <w:proofErr w:type="spellEnd"/>
      <w:r w:rsidRPr="00AD27E6">
        <w:rPr>
          <w:rFonts w:eastAsia="Calibri"/>
          <w:sz w:val="22"/>
          <w:szCs w:val="22"/>
        </w:rPr>
        <w:t xml:space="preserve"> чтений. – Алматы, 20</w:t>
      </w:r>
      <w:r w:rsidRPr="00AD27E6">
        <w:rPr>
          <w:rFonts w:eastAsia="Calibri"/>
          <w:sz w:val="22"/>
          <w:szCs w:val="22"/>
          <w:lang w:val="kk-KZ"/>
        </w:rPr>
        <w:t>10</w:t>
      </w:r>
      <w:r w:rsidRPr="00AD27E6">
        <w:rPr>
          <w:rFonts w:eastAsia="Calibri"/>
          <w:sz w:val="22"/>
          <w:szCs w:val="22"/>
        </w:rPr>
        <w:t>. – С.</w:t>
      </w:r>
      <w:r w:rsidRPr="00AD27E6">
        <w:rPr>
          <w:sz w:val="22"/>
          <w:szCs w:val="22"/>
          <w:lang w:val="kk-KZ"/>
        </w:rPr>
        <w:t xml:space="preserve"> 531-536.</w:t>
      </w:r>
    </w:p>
    <w:p w:rsidR="00D3024A" w:rsidRPr="00AD27E6" w:rsidRDefault="00D3024A" w:rsidP="00AD27E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2"/>
          <w:szCs w:val="22"/>
        </w:rPr>
      </w:pPr>
      <w:r w:rsidRPr="00AD27E6">
        <w:rPr>
          <w:sz w:val="22"/>
          <w:szCs w:val="22"/>
        </w:rPr>
        <w:t xml:space="preserve">Добровольский Г.В., Никитин Е.Д. Функции почв в биосфере и экосистемах (экологическое значение почв). </w:t>
      </w:r>
      <w:r w:rsidR="00991235" w:rsidRPr="00AD27E6">
        <w:rPr>
          <w:sz w:val="22"/>
          <w:szCs w:val="22"/>
        </w:rPr>
        <w:t>М.: Наука. 1990. 261 с.</w:t>
      </w:r>
    </w:p>
    <w:p w:rsidR="00D3024A" w:rsidRPr="00AD27E6" w:rsidRDefault="00D3024A" w:rsidP="00AD27E6">
      <w:pPr>
        <w:rPr>
          <w:sz w:val="22"/>
          <w:szCs w:val="22"/>
          <w:lang w:val="kk-KZ"/>
        </w:rPr>
      </w:pPr>
    </w:p>
    <w:p w:rsidR="00F80CE3" w:rsidRPr="00AD27E6" w:rsidRDefault="00F80CE3" w:rsidP="00AD27E6">
      <w:pPr>
        <w:jc w:val="center"/>
        <w:rPr>
          <w:b/>
          <w:color w:val="000000"/>
          <w:sz w:val="22"/>
          <w:szCs w:val="22"/>
        </w:rPr>
      </w:pPr>
      <w:r w:rsidRPr="00AD27E6">
        <w:rPr>
          <w:b/>
          <w:color w:val="000000"/>
          <w:sz w:val="22"/>
          <w:szCs w:val="22"/>
        </w:rPr>
        <w:t xml:space="preserve">ОЧИСТКА ЗАГРЯЗНЕННЫХ </w:t>
      </w:r>
      <w:r w:rsidR="00FB797B" w:rsidRPr="00AD27E6">
        <w:rPr>
          <w:b/>
          <w:color w:val="000000"/>
          <w:sz w:val="22"/>
          <w:szCs w:val="22"/>
          <w:lang w:val="kk-KZ"/>
        </w:rPr>
        <w:t>БЕНЗОЛ</w:t>
      </w:r>
      <w:r w:rsidR="00FB797B" w:rsidRPr="00AD27E6">
        <w:rPr>
          <w:b/>
          <w:color w:val="000000"/>
          <w:sz w:val="22"/>
          <w:szCs w:val="22"/>
        </w:rPr>
        <w:t xml:space="preserve">ОМ </w:t>
      </w:r>
      <w:r w:rsidRPr="00AD27E6">
        <w:rPr>
          <w:b/>
          <w:color w:val="000000"/>
          <w:sz w:val="22"/>
          <w:szCs w:val="22"/>
        </w:rPr>
        <w:t>ПОЧВ С ПОМОЩЬЮ СОРБЕНТОВ</w:t>
      </w:r>
    </w:p>
    <w:p w:rsidR="00A10C3B" w:rsidRPr="00AD27E6" w:rsidRDefault="00A10C3B" w:rsidP="00AD27E6">
      <w:pPr>
        <w:jc w:val="center"/>
        <w:rPr>
          <w:sz w:val="22"/>
          <w:szCs w:val="22"/>
          <w:lang w:val="kk-KZ"/>
        </w:rPr>
      </w:pPr>
    </w:p>
    <w:p w:rsidR="00F80CE3" w:rsidRPr="00AD27E6" w:rsidRDefault="00F80CE3" w:rsidP="00AD27E6">
      <w:pPr>
        <w:jc w:val="center"/>
        <w:rPr>
          <w:color w:val="000000"/>
          <w:sz w:val="22"/>
          <w:szCs w:val="22"/>
          <w:lang w:val="kk-KZ"/>
        </w:rPr>
      </w:pPr>
      <w:r w:rsidRPr="00AD27E6">
        <w:rPr>
          <w:sz w:val="22"/>
          <w:szCs w:val="22"/>
          <w:lang w:val="kk-KZ"/>
        </w:rPr>
        <w:t xml:space="preserve">Е.О. Досжанов, </w:t>
      </w:r>
      <w:r w:rsidR="00A10C3B" w:rsidRPr="00AD27E6">
        <w:rPr>
          <w:sz w:val="22"/>
          <w:szCs w:val="22"/>
          <w:lang w:val="kk-KZ"/>
        </w:rPr>
        <w:t xml:space="preserve">Б.Е. Орынбаев, </w:t>
      </w:r>
      <w:r w:rsidRPr="00AD27E6">
        <w:rPr>
          <w:sz w:val="22"/>
          <w:szCs w:val="22"/>
          <w:lang w:val="kk-KZ"/>
        </w:rPr>
        <w:t>К.К. Кудайбергенов, Е.К. Онгарбаев, А.А. Жубанова, З.А. Мансуров</w:t>
      </w:r>
    </w:p>
    <w:p w:rsidR="00F80CE3" w:rsidRPr="00AD27E6" w:rsidRDefault="00F80CE3" w:rsidP="00AD27E6">
      <w:pPr>
        <w:jc w:val="center"/>
        <w:rPr>
          <w:b/>
          <w:color w:val="000000"/>
          <w:sz w:val="22"/>
          <w:szCs w:val="22"/>
          <w:lang w:val="kk-KZ"/>
        </w:rPr>
      </w:pPr>
    </w:p>
    <w:p w:rsidR="00F80CE3" w:rsidRPr="00AD27E6" w:rsidRDefault="00F80CE3" w:rsidP="00AD27E6">
      <w:pPr>
        <w:pStyle w:val="a5"/>
        <w:spacing w:after="0"/>
        <w:ind w:left="0" w:firstLine="540"/>
        <w:jc w:val="both"/>
        <w:rPr>
          <w:i/>
          <w:sz w:val="22"/>
          <w:szCs w:val="22"/>
          <w:lang w:val="kk-KZ"/>
        </w:rPr>
      </w:pPr>
      <w:r w:rsidRPr="00AD27E6">
        <w:rPr>
          <w:i/>
          <w:sz w:val="22"/>
          <w:szCs w:val="22"/>
          <w:lang w:val="kk-KZ"/>
        </w:rPr>
        <w:t xml:space="preserve">Исследовано влияние сорбентов на загрязненную почву с добавлением </w:t>
      </w:r>
      <w:r w:rsidR="00FB797B" w:rsidRPr="00AD27E6">
        <w:rPr>
          <w:i/>
          <w:sz w:val="22"/>
          <w:szCs w:val="22"/>
          <w:lang w:val="kk-KZ"/>
        </w:rPr>
        <w:t>бензол</w:t>
      </w:r>
      <w:r w:rsidRPr="00AD27E6">
        <w:rPr>
          <w:i/>
          <w:sz w:val="22"/>
          <w:szCs w:val="22"/>
          <w:lang w:val="kk-KZ"/>
        </w:rPr>
        <w:t xml:space="preserve">. </w:t>
      </w:r>
      <w:r w:rsidR="00FB797B" w:rsidRPr="00AD27E6">
        <w:rPr>
          <w:i/>
          <w:sz w:val="22"/>
          <w:szCs w:val="22"/>
          <w:lang w:val="kk-KZ"/>
        </w:rPr>
        <w:t>Н</w:t>
      </w:r>
      <w:r w:rsidRPr="00AD27E6">
        <w:rPr>
          <w:i/>
          <w:sz w:val="22"/>
          <w:szCs w:val="22"/>
          <w:lang w:val="kk-KZ"/>
        </w:rPr>
        <w:t>аблюдал</w:t>
      </w:r>
      <w:r w:rsidR="00DE7E6F" w:rsidRPr="00AD27E6">
        <w:rPr>
          <w:i/>
          <w:sz w:val="22"/>
          <w:szCs w:val="22"/>
          <w:lang w:val="kk-KZ"/>
        </w:rPr>
        <w:t>а</w:t>
      </w:r>
      <w:r w:rsidRPr="00AD27E6">
        <w:rPr>
          <w:i/>
          <w:sz w:val="22"/>
          <w:szCs w:val="22"/>
          <w:lang w:val="kk-KZ"/>
        </w:rPr>
        <w:t>сь сорбционная способность активных сорбентов в процессе поглощения нефтепродуктов в почве. В результате определения поглощения углеводородов в почве установлена нефтесорбирующая активность сорбентов.</w:t>
      </w:r>
    </w:p>
    <w:p w:rsidR="00777188" w:rsidRPr="00AD27E6" w:rsidRDefault="00777188" w:rsidP="00AD27E6">
      <w:pPr>
        <w:jc w:val="center"/>
        <w:rPr>
          <w:b/>
          <w:color w:val="000000"/>
          <w:sz w:val="22"/>
          <w:szCs w:val="22"/>
        </w:rPr>
      </w:pPr>
    </w:p>
    <w:p w:rsidR="00F80CE3" w:rsidRPr="00AD27E6" w:rsidRDefault="00FB797B" w:rsidP="00AD27E6">
      <w:pPr>
        <w:jc w:val="center"/>
        <w:rPr>
          <w:b/>
          <w:color w:val="000000"/>
          <w:sz w:val="22"/>
          <w:szCs w:val="22"/>
          <w:lang w:val="kk-KZ"/>
        </w:rPr>
      </w:pPr>
      <w:r w:rsidRPr="00AD27E6">
        <w:rPr>
          <w:b/>
          <w:color w:val="000000"/>
          <w:sz w:val="22"/>
          <w:szCs w:val="22"/>
          <w:lang w:val="en-US"/>
        </w:rPr>
        <w:t>BENZENE</w:t>
      </w:r>
      <w:r w:rsidR="00F80CE3" w:rsidRPr="00AD27E6">
        <w:rPr>
          <w:b/>
          <w:color w:val="000000"/>
          <w:sz w:val="22"/>
          <w:szCs w:val="22"/>
          <w:lang w:val="kk-KZ"/>
        </w:rPr>
        <w:t xml:space="preserve"> CLEANING CONTAMINATED SOILS WITH SORBENTS</w:t>
      </w:r>
    </w:p>
    <w:p w:rsidR="00A10C3B" w:rsidRPr="00AD27E6" w:rsidRDefault="00A10C3B" w:rsidP="00AD27E6">
      <w:pPr>
        <w:jc w:val="center"/>
        <w:rPr>
          <w:color w:val="000000"/>
          <w:sz w:val="22"/>
          <w:szCs w:val="22"/>
          <w:lang w:val="en-US"/>
        </w:rPr>
      </w:pPr>
    </w:p>
    <w:p w:rsidR="00F80CE3" w:rsidRPr="00AD27E6" w:rsidRDefault="00A10C3B" w:rsidP="00AD27E6">
      <w:pPr>
        <w:jc w:val="center"/>
        <w:rPr>
          <w:color w:val="000000"/>
          <w:sz w:val="22"/>
          <w:szCs w:val="22"/>
          <w:lang w:val="kk-KZ"/>
        </w:rPr>
      </w:pPr>
      <w:r w:rsidRPr="00AD27E6">
        <w:rPr>
          <w:color w:val="000000"/>
          <w:sz w:val="22"/>
          <w:szCs w:val="22"/>
          <w:lang w:val="en-US"/>
        </w:rPr>
        <w:t>E</w:t>
      </w:r>
      <w:r w:rsidR="00F80CE3" w:rsidRPr="00AD27E6">
        <w:rPr>
          <w:color w:val="000000"/>
          <w:sz w:val="22"/>
          <w:szCs w:val="22"/>
          <w:lang w:val="kk-KZ"/>
        </w:rPr>
        <w:t xml:space="preserve">.O. Doszhanov, </w:t>
      </w:r>
      <w:r w:rsidRPr="00AD27E6">
        <w:rPr>
          <w:color w:val="000000"/>
          <w:sz w:val="22"/>
          <w:szCs w:val="22"/>
          <w:lang w:val="kk-KZ"/>
        </w:rPr>
        <w:t>B.</w:t>
      </w:r>
      <w:r w:rsidRPr="00AD27E6">
        <w:rPr>
          <w:color w:val="000000"/>
          <w:sz w:val="22"/>
          <w:szCs w:val="22"/>
          <w:lang w:val="en-US"/>
        </w:rPr>
        <w:t>E</w:t>
      </w:r>
      <w:r w:rsidRPr="00AD27E6">
        <w:rPr>
          <w:color w:val="000000"/>
          <w:sz w:val="22"/>
          <w:szCs w:val="22"/>
          <w:lang w:val="kk-KZ"/>
        </w:rPr>
        <w:t xml:space="preserve">. Orynbaev, </w:t>
      </w:r>
      <w:r w:rsidR="00F80CE3" w:rsidRPr="00AD27E6">
        <w:rPr>
          <w:color w:val="000000"/>
          <w:sz w:val="22"/>
          <w:szCs w:val="22"/>
          <w:lang w:val="kk-KZ"/>
        </w:rPr>
        <w:t xml:space="preserve">K.K. Kudaibergenov, </w:t>
      </w:r>
      <w:r w:rsidRPr="00AD27E6">
        <w:rPr>
          <w:color w:val="000000"/>
          <w:sz w:val="22"/>
          <w:szCs w:val="22"/>
          <w:lang w:val="en-US"/>
        </w:rPr>
        <w:t>E</w:t>
      </w:r>
      <w:r w:rsidR="00F80CE3" w:rsidRPr="00AD27E6">
        <w:rPr>
          <w:color w:val="000000"/>
          <w:sz w:val="22"/>
          <w:szCs w:val="22"/>
          <w:lang w:val="kk-KZ"/>
        </w:rPr>
        <w:t>.K. Ongarbaev, A.A. Zhubanova, Z.A. Mansurov</w:t>
      </w:r>
    </w:p>
    <w:p w:rsidR="00F80CE3" w:rsidRPr="00AD27E6" w:rsidRDefault="00F80CE3" w:rsidP="00AD27E6">
      <w:pPr>
        <w:jc w:val="center"/>
        <w:rPr>
          <w:b/>
          <w:color w:val="000000"/>
          <w:sz w:val="22"/>
          <w:szCs w:val="22"/>
          <w:lang w:val="kk-KZ"/>
        </w:rPr>
      </w:pPr>
    </w:p>
    <w:p w:rsidR="00FB797B" w:rsidRPr="00AD27E6" w:rsidRDefault="00F80CE3" w:rsidP="00AD27E6">
      <w:pPr>
        <w:ind w:firstLine="540"/>
        <w:jc w:val="both"/>
        <w:rPr>
          <w:rStyle w:val="hps"/>
          <w:i/>
          <w:color w:val="000000"/>
          <w:sz w:val="22"/>
          <w:szCs w:val="22"/>
          <w:lang w:val="en-US"/>
        </w:rPr>
      </w:pPr>
      <w:r w:rsidRPr="00AD27E6">
        <w:rPr>
          <w:i/>
          <w:color w:val="000000"/>
          <w:sz w:val="22"/>
          <w:szCs w:val="22"/>
          <w:lang w:val="kk-KZ"/>
        </w:rPr>
        <w:t xml:space="preserve">The influence of sorbents on the contaminated soil with addition of </w:t>
      </w:r>
      <w:r w:rsidR="00C61E02" w:rsidRPr="00AD27E6">
        <w:rPr>
          <w:i/>
          <w:color w:val="000000"/>
          <w:sz w:val="22"/>
          <w:szCs w:val="22"/>
          <w:lang w:val="en-US"/>
        </w:rPr>
        <w:t>benzene</w:t>
      </w:r>
      <w:r w:rsidRPr="009216B9">
        <w:rPr>
          <w:i/>
          <w:color w:val="000000"/>
          <w:sz w:val="22"/>
          <w:szCs w:val="22"/>
          <w:lang w:val="kk-KZ"/>
        </w:rPr>
        <w:t xml:space="preserve">. </w:t>
      </w:r>
      <w:proofErr w:type="gramStart"/>
      <w:r w:rsidR="009216B9" w:rsidRPr="00E91F0A">
        <w:rPr>
          <w:rStyle w:val="hps"/>
          <w:i/>
          <w:sz w:val="22"/>
          <w:szCs w:val="22"/>
          <w:lang w:val="en-US"/>
        </w:rPr>
        <w:t>Observed</w:t>
      </w:r>
      <w:r w:rsidR="009216B9" w:rsidRPr="00E91F0A">
        <w:rPr>
          <w:i/>
          <w:sz w:val="22"/>
          <w:szCs w:val="22"/>
          <w:lang w:val="en-US"/>
        </w:rPr>
        <w:t xml:space="preserve"> </w:t>
      </w:r>
      <w:r w:rsidR="009216B9" w:rsidRPr="00E91F0A">
        <w:rPr>
          <w:rStyle w:val="hps"/>
          <w:i/>
          <w:sz w:val="22"/>
          <w:szCs w:val="22"/>
          <w:lang w:val="en-US"/>
        </w:rPr>
        <w:t xml:space="preserve">sorption </w:t>
      </w:r>
      <w:r w:rsidR="009216B9" w:rsidRPr="009216B9">
        <w:rPr>
          <w:i/>
          <w:color w:val="000000"/>
          <w:sz w:val="22"/>
          <w:szCs w:val="22"/>
          <w:lang w:val="kk-KZ"/>
        </w:rPr>
        <w:t xml:space="preserve">ability of active sorbents </w:t>
      </w:r>
      <w:r w:rsidR="009216B9" w:rsidRPr="00E91F0A">
        <w:rPr>
          <w:rStyle w:val="hps"/>
          <w:i/>
          <w:sz w:val="22"/>
          <w:szCs w:val="22"/>
          <w:lang w:val="en-US"/>
        </w:rPr>
        <w:t>in the process</w:t>
      </w:r>
      <w:r w:rsidR="009216B9" w:rsidRPr="00E91F0A">
        <w:rPr>
          <w:i/>
          <w:sz w:val="22"/>
          <w:szCs w:val="22"/>
          <w:lang w:val="en-US"/>
        </w:rPr>
        <w:t xml:space="preserve"> </w:t>
      </w:r>
      <w:r w:rsidR="009216B9" w:rsidRPr="009216B9">
        <w:rPr>
          <w:i/>
          <w:color w:val="000000"/>
          <w:sz w:val="22"/>
          <w:szCs w:val="22"/>
          <w:lang w:val="kk-KZ"/>
        </w:rPr>
        <w:t xml:space="preserve">of absorption </w:t>
      </w:r>
      <w:r w:rsidR="009216B9" w:rsidRPr="00E91F0A">
        <w:rPr>
          <w:rStyle w:val="hps"/>
          <w:i/>
          <w:sz w:val="22"/>
          <w:szCs w:val="22"/>
          <w:lang w:val="en-US"/>
        </w:rPr>
        <w:t xml:space="preserve">of </w:t>
      </w:r>
      <w:r w:rsidR="009216B9" w:rsidRPr="009216B9">
        <w:rPr>
          <w:i/>
          <w:color w:val="000000"/>
          <w:sz w:val="22"/>
          <w:szCs w:val="22"/>
          <w:lang w:val="kk-KZ"/>
        </w:rPr>
        <w:t>oil products in the soil</w:t>
      </w:r>
      <w:r w:rsidR="009216B9" w:rsidRPr="00E91F0A">
        <w:rPr>
          <w:rStyle w:val="hps"/>
          <w:i/>
          <w:sz w:val="22"/>
          <w:szCs w:val="22"/>
          <w:lang w:val="en-US"/>
        </w:rPr>
        <w:t>.</w:t>
      </w:r>
      <w:proofErr w:type="gramEnd"/>
      <w:r w:rsidR="009216B9" w:rsidRPr="009216B9">
        <w:rPr>
          <w:rStyle w:val="hps"/>
          <w:i/>
          <w:sz w:val="22"/>
          <w:szCs w:val="22"/>
          <w:lang w:val="kk-KZ"/>
        </w:rPr>
        <w:t xml:space="preserve"> </w:t>
      </w:r>
      <w:r w:rsidRPr="009216B9">
        <w:rPr>
          <w:i/>
          <w:color w:val="000000"/>
          <w:sz w:val="22"/>
          <w:szCs w:val="22"/>
          <w:lang w:val="kk-KZ"/>
        </w:rPr>
        <w:t>As a result</w:t>
      </w:r>
      <w:r w:rsidRPr="00AD27E6">
        <w:rPr>
          <w:i/>
          <w:color w:val="000000"/>
          <w:sz w:val="22"/>
          <w:szCs w:val="22"/>
          <w:lang w:val="kk-KZ"/>
        </w:rPr>
        <w:t xml:space="preserve"> of absorption of hydrocarbons in the soil is installed oil</w:t>
      </w:r>
      <w:r w:rsidRPr="00AD27E6">
        <w:rPr>
          <w:sz w:val="22"/>
          <w:szCs w:val="22"/>
          <w:lang w:val="en-US"/>
        </w:rPr>
        <w:t xml:space="preserve"> </w:t>
      </w:r>
      <w:r w:rsidRPr="00AD27E6">
        <w:rPr>
          <w:i/>
          <w:color w:val="000000"/>
          <w:sz w:val="22"/>
          <w:szCs w:val="22"/>
          <w:lang w:val="kk-KZ"/>
        </w:rPr>
        <w:t>sorption activity sorbents.</w:t>
      </w:r>
    </w:p>
    <w:sectPr w:rsidR="00FB797B" w:rsidRPr="00AD27E6" w:rsidSect="00276A3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6DBE"/>
    <w:multiLevelType w:val="hybridMultilevel"/>
    <w:tmpl w:val="778CD04A"/>
    <w:lvl w:ilvl="0" w:tplc="FD8C6CC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477C"/>
    <w:multiLevelType w:val="hybridMultilevel"/>
    <w:tmpl w:val="B5BC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63DC"/>
    <w:multiLevelType w:val="multilevel"/>
    <w:tmpl w:val="A3B4E394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7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8" w:hanging="2160"/>
      </w:pPr>
      <w:rPr>
        <w:rFonts w:hint="default"/>
      </w:rPr>
    </w:lvl>
  </w:abstractNum>
  <w:abstractNum w:abstractNumId="3">
    <w:nsid w:val="7D3F344F"/>
    <w:multiLevelType w:val="hybridMultilevel"/>
    <w:tmpl w:val="034E4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FA8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60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4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6A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C0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21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62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DAD"/>
    <w:rsid w:val="000004BF"/>
    <w:rsid w:val="00002616"/>
    <w:rsid w:val="000E4253"/>
    <w:rsid w:val="001439C0"/>
    <w:rsid w:val="001E6FC8"/>
    <w:rsid w:val="00276A33"/>
    <w:rsid w:val="00277DAD"/>
    <w:rsid w:val="00283401"/>
    <w:rsid w:val="002B05DF"/>
    <w:rsid w:val="002B7961"/>
    <w:rsid w:val="00383F14"/>
    <w:rsid w:val="003E4C5B"/>
    <w:rsid w:val="003F5E36"/>
    <w:rsid w:val="00574EBB"/>
    <w:rsid w:val="00777188"/>
    <w:rsid w:val="007C2A74"/>
    <w:rsid w:val="00892E63"/>
    <w:rsid w:val="009216B9"/>
    <w:rsid w:val="00932026"/>
    <w:rsid w:val="00991235"/>
    <w:rsid w:val="009A571D"/>
    <w:rsid w:val="009C6778"/>
    <w:rsid w:val="009E678C"/>
    <w:rsid w:val="00A10C3B"/>
    <w:rsid w:val="00AD27E6"/>
    <w:rsid w:val="00B20624"/>
    <w:rsid w:val="00C1026D"/>
    <w:rsid w:val="00C61E02"/>
    <w:rsid w:val="00D3024A"/>
    <w:rsid w:val="00DA6AC8"/>
    <w:rsid w:val="00DE7E6F"/>
    <w:rsid w:val="00E0664D"/>
    <w:rsid w:val="00E11E59"/>
    <w:rsid w:val="00E82DCB"/>
    <w:rsid w:val="00E91F0A"/>
    <w:rsid w:val="00E9741E"/>
    <w:rsid w:val="00ED52C7"/>
    <w:rsid w:val="00F80CE3"/>
    <w:rsid w:val="00F927B1"/>
    <w:rsid w:val="00F951D8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77DA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7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77DA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7D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D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77D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7D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0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F80CE3"/>
    <w:rPr>
      <w:rFonts w:ascii="Times New Roman" w:hAnsi="Times New Roman"/>
      <w:b/>
      <w:sz w:val="22"/>
    </w:rPr>
  </w:style>
  <w:style w:type="character" w:customStyle="1" w:styleId="hps">
    <w:name w:val="hps"/>
    <w:basedOn w:val="a0"/>
    <w:rsid w:val="00FB7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7247-562D-4BE0-97D2-087F94FE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doszhanov</dc:creator>
  <cp:keywords/>
  <dc:description/>
  <cp:lastModifiedBy>Umbetkaliev Kuanysh</cp:lastModifiedBy>
  <cp:revision>15</cp:revision>
  <dcterms:created xsi:type="dcterms:W3CDTF">2011-10-01T10:02:00Z</dcterms:created>
  <dcterms:modified xsi:type="dcterms:W3CDTF">2011-10-19T07:51:00Z</dcterms:modified>
</cp:coreProperties>
</file>