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05" w:rsidRDefault="00B05AF6" w:rsidP="00B05AF6">
      <w:pPr>
        <w:widowControl/>
        <w:tabs>
          <w:tab w:val="num" w:pos="720"/>
          <w:tab w:val="left" w:pos="1080"/>
        </w:tabs>
        <w:ind w:firstLine="0"/>
        <w:jc w:val="center"/>
        <w:rPr>
          <w:b/>
          <w:bCs/>
          <w:sz w:val="24"/>
          <w:szCs w:val="24"/>
          <w:lang w:val="ru-RU"/>
        </w:rPr>
      </w:pPr>
      <w:bookmarkStart w:id="0" w:name="_GoBack"/>
      <w:r w:rsidRPr="00B05AF6">
        <w:rPr>
          <w:b/>
          <w:sz w:val="24"/>
          <w:szCs w:val="24"/>
          <w:lang w:val="ru-RU"/>
        </w:rPr>
        <w:t xml:space="preserve">ОРГАНИЗАЦИЯ ИНТЕРАКТИВНОГО ОБУЧЕНИЯ В </w:t>
      </w:r>
      <w:r w:rsidRPr="00B05AF6">
        <w:rPr>
          <w:b/>
          <w:bCs/>
          <w:sz w:val="24"/>
          <w:szCs w:val="24"/>
          <w:lang w:val="ru-RU"/>
        </w:rPr>
        <w:t xml:space="preserve">ОБРАЗОВАТЕЛЬНОЙ СРЕДЕ </w:t>
      </w:r>
      <w:r w:rsidRPr="00B05AF6">
        <w:rPr>
          <w:b/>
          <w:sz w:val="24"/>
          <w:szCs w:val="24"/>
          <w:lang w:val="ru-RU"/>
        </w:rPr>
        <w:t>ВЫСШЕГО УЧЕБНОГО ЗАВЕДЕНИЯ</w:t>
      </w:r>
      <w:r w:rsidRPr="00B05AF6">
        <w:rPr>
          <w:b/>
          <w:bCs/>
          <w:sz w:val="24"/>
          <w:szCs w:val="24"/>
          <w:lang w:val="ru-RU"/>
        </w:rPr>
        <w:t xml:space="preserve"> </w:t>
      </w:r>
    </w:p>
    <w:bookmarkEnd w:id="0"/>
    <w:p w:rsidR="00B05AF6" w:rsidRPr="00B05AF6" w:rsidRDefault="00B05AF6" w:rsidP="00B05AF6">
      <w:pPr>
        <w:widowControl/>
        <w:tabs>
          <w:tab w:val="num" w:pos="720"/>
          <w:tab w:val="left" w:pos="1080"/>
        </w:tabs>
        <w:ind w:firstLine="0"/>
        <w:jc w:val="center"/>
        <w:rPr>
          <w:b/>
          <w:sz w:val="24"/>
          <w:szCs w:val="24"/>
          <w:lang w:val="ru-RU"/>
        </w:rPr>
      </w:pPr>
    </w:p>
    <w:p w:rsidR="007C4F37" w:rsidRPr="00E826DE" w:rsidRDefault="007C4F37" w:rsidP="00561B05">
      <w:pPr>
        <w:widowControl/>
        <w:tabs>
          <w:tab w:val="num" w:pos="720"/>
          <w:tab w:val="left" w:pos="1080"/>
        </w:tabs>
        <w:ind w:firstLine="709"/>
        <w:jc w:val="center"/>
        <w:rPr>
          <w:bCs/>
          <w:sz w:val="24"/>
          <w:szCs w:val="24"/>
          <w:lang w:val="kk-KZ"/>
        </w:rPr>
      </w:pPr>
      <w:proofErr w:type="spellStart"/>
      <w:r w:rsidRPr="00E826DE">
        <w:rPr>
          <w:bCs/>
          <w:sz w:val="24"/>
          <w:szCs w:val="24"/>
          <w:lang w:val="ru-RU"/>
        </w:rPr>
        <w:t>Ташкеева</w:t>
      </w:r>
      <w:proofErr w:type="spellEnd"/>
      <w:r w:rsidRPr="00E826DE">
        <w:rPr>
          <w:bCs/>
          <w:sz w:val="24"/>
          <w:szCs w:val="24"/>
          <w:lang w:val="ru-RU"/>
        </w:rPr>
        <w:t xml:space="preserve"> </w:t>
      </w:r>
      <w:proofErr w:type="spellStart"/>
      <w:r w:rsidRPr="00E826DE">
        <w:rPr>
          <w:bCs/>
          <w:sz w:val="24"/>
          <w:szCs w:val="24"/>
          <w:lang w:val="ru-RU"/>
        </w:rPr>
        <w:t>Гульмира</w:t>
      </w:r>
      <w:proofErr w:type="spellEnd"/>
      <w:r w:rsidRPr="00E826DE">
        <w:rPr>
          <w:bCs/>
          <w:sz w:val="24"/>
          <w:szCs w:val="24"/>
          <w:lang w:val="ru-RU"/>
        </w:rPr>
        <w:t xml:space="preserve"> </w:t>
      </w:r>
      <w:proofErr w:type="spellStart"/>
      <w:r w:rsidRPr="00E826DE">
        <w:rPr>
          <w:bCs/>
          <w:sz w:val="24"/>
          <w:szCs w:val="24"/>
          <w:lang w:val="ru-RU"/>
        </w:rPr>
        <w:t>Канатбековна</w:t>
      </w:r>
      <w:proofErr w:type="spellEnd"/>
      <w:r w:rsidRPr="00E826DE">
        <w:rPr>
          <w:bCs/>
          <w:sz w:val="24"/>
          <w:szCs w:val="24"/>
          <w:lang w:val="ru-RU"/>
        </w:rPr>
        <w:t xml:space="preserve"> </w:t>
      </w:r>
      <w:proofErr w:type="spellStart"/>
      <w:r w:rsidRPr="00E826DE">
        <w:rPr>
          <w:bCs/>
          <w:sz w:val="24"/>
          <w:szCs w:val="24"/>
          <w:lang w:val="ru-RU"/>
        </w:rPr>
        <w:t>КазНУ</w:t>
      </w:r>
      <w:proofErr w:type="spellEnd"/>
      <w:r w:rsidRPr="00E826DE">
        <w:rPr>
          <w:bCs/>
          <w:sz w:val="24"/>
          <w:szCs w:val="24"/>
          <w:lang w:val="ru-RU"/>
        </w:rPr>
        <w:t xml:space="preserve"> имени аль-</w:t>
      </w:r>
      <w:proofErr w:type="spellStart"/>
      <w:r w:rsidRPr="00E826DE">
        <w:rPr>
          <w:bCs/>
          <w:sz w:val="24"/>
          <w:szCs w:val="24"/>
          <w:lang w:val="ru-RU"/>
        </w:rPr>
        <w:t>Фараби</w:t>
      </w:r>
      <w:proofErr w:type="spellEnd"/>
      <w:r w:rsidRPr="00E826DE">
        <w:rPr>
          <w:bCs/>
          <w:sz w:val="24"/>
          <w:szCs w:val="24"/>
          <w:lang w:val="ru-RU"/>
        </w:rPr>
        <w:t xml:space="preserve">, к.п.н., </w:t>
      </w:r>
      <w:r w:rsidRPr="00E826DE">
        <w:rPr>
          <w:bCs/>
          <w:sz w:val="24"/>
          <w:szCs w:val="24"/>
          <w:lang w:val="kk-KZ"/>
        </w:rPr>
        <w:t>ст. преподаватель</w:t>
      </w:r>
    </w:p>
    <w:p w:rsidR="007C4F37" w:rsidRPr="00E826DE" w:rsidRDefault="007C4F37" w:rsidP="00E826DE">
      <w:pPr>
        <w:widowControl/>
        <w:tabs>
          <w:tab w:val="num" w:pos="720"/>
          <w:tab w:val="left" w:pos="1080"/>
        </w:tabs>
        <w:ind w:firstLine="709"/>
        <w:jc w:val="both"/>
        <w:rPr>
          <w:b/>
          <w:bCs/>
          <w:sz w:val="24"/>
          <w:szCs w:val="24"/>
          <w:lang w:val="kk-KZ"/>
        </w:rPr>
      </w:pPr>
    </w:p>
    <w:p w:rsidR="00936B8D" w:rsidRPr="00E826DE" w:rsidRDefault="00936B8D" w:rsidP="00936B8D">
      <w:pPr>
        <w:ind w:firstLine="709"/>
        <w:jc w:val="both"/>
        <w:rPr>
          <w:sz w:val="24"/>
          <w:szCs w:val="24"/>
          <w:lang w:val="ru-RU"/>
        </w:rPr>
      </w:pPr>
      <w:r w:rsidRPr="00E826DE">
        <w:rPr>
          <w:sz w:val="24"/>
          <w:szCs w:val="24"/>
          <w:lang w:val="ru-RU"/>
        </w:rPr>
        <w:t>Современное обучение – особый тип овладения знаниями, обеспечивающий развитие способностей субъектов педагогического процесса к совместным действиям в новых ситуациях, целенаправленно проектируемый процесс познания на основе использования инновационных технологий, образовательная среда, способствующая формированию ключевых компетенций обучающихся.</w:t>
      </w:r>
    </w:p>
    <w:p w:rsidR="00E35A20" w:rsidRPr="00E826DE" w:rsidRDefault="00E35A20" w:rsidP="00232235">
      <w:pPr>
        <w:tabs>
          <w:tab w:val="left" w:pos="540"/>
        </w:tabs>
        <w:ind w:firstLine="709"/>
        <w:jc w:val="both"/>
        <w:rPr>
          <w:sz w:val="24"/>
          <w:szCs w:val="24"/>
          <w:lang w:val="ru-RU"/>
        </w:rPr>
      </w:pPr>
      <w:r w:rsidRPr="00E826DE">
        <w:rPr>
          <w:sz w:val="24"/>
          <w:szCs w:val="24"/>
          <w:lang w:val="ru-RU"/>
        </w:rPr>
        <w:t xml:space="preserve">Важную роль при этом имеет образовательная среда, позволяющая осуществить на практике реальную интеграцию учебных предметов, идеи </w:t>
      </w:r>
      <w:proofErr w:type="spellStart"/>
      <w:r w:rsidRPr="00E826DE">
        <w:rPr>
          <w:sz w:val="24"/>
          <w:szCs w:val="24"/>
          <w:lang w:val="ru-RU"/>
        </w:rPr>
        <w:t>межпредметных</w:t>
      </w:r>
      <w:proofErr w:type="spellEnd"/>
      <w:r w:rsidRPr="00E826DE">
        <w:rPr>
          <w:sz w:val="24"/>
          <w:szCs w:val="24"/>
          <w:lang w:val="ru-RU"/>
        </w:rPr>
        <w:t xml:space="preserve"> связей, развитие самостоятельности мы</w:t>
      </w:r>
      <w:r w:rsidR="00232235">
        <w:rPr>
          <w:sz w:val="24"/>
          <w:szCs w:val="24"/>
          <w:lang w:val="ru-RU"/>
        </w:rPr>
        <w:t xml:space="preserve">шления, креативности обучаемых. </w:t>
      </w:r>
      <w:r w:rsidR="00936B8D" w:rsidRPr="00E826DE">
        <w:rPr>
          <w:sz w:val="24"/>
          <w:szCs w:val="24"/>
          <w:lang w:val="ru-RU"/>
        </w:rPr>
        <w:t>Образовательная среда, нацеленная на активизацию творческой деятельности студентов на основе использования интерактивных форм, методов, средств и приемов обучения, способствует развитию у студентов знаний и умений работать с информационными источниками, грамотно организовать общение с участниками педагогического процесса, формировать способности разрешения проблем.</w:t>
      </w:r>
      <w:r w:rsidR="00232235">
        <w:rPr>
          <w:sz w:val="24"/>
          <w:szCs w:val="24"/>
          <w:lang w:val="ru-RU"/>
        </w:rPr>
        <w:t xml:space="preserve"> Н</w:t>
      </w:r>
      <w:r w:rsidRPr="00E826DE">
        <w:rPr>
          <w:sz w:val="24"/>
          <w:szCs w:val="24"/>
          <w:lang w:val="ru-RU"/>
        </w:rPr>
        <w:t xml:space="preserve">епрерывное, систематическое взаимодействие педагога и обучающегося способствует успешной активизации </w:t>
      </w:r>
      <w:r w:rsidR="00CC1FFB">
        <w:rPr>
          <w:sz w:val="24"/>
          <w:szCs w:val="24"/>
          <w:lang w:val="ru-RU"/>
        </w:rPr>
        <w:t xml:space="preserve">совместной </w:t>
      </w:r>
      <w:r w:rsidRPr="00E826DE">
        <w:rPr>
          <w:sz w:val="24"/>
          <w:szCs w:val="24"/>
          <w:lang w:val="ru-RU"/>
        </w:rPr>
        <w:t>творческой деятельности.</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 xml:space="preserve">Анализ учебных программ, учебных пособий по дисциплинам, изучаемым в высшем учебном заведении, позволил нам определить имеющийся в них потенциал для активизации творческой деятельности студентов. Следует отметить, что выявленный потенциал на практике не всегда реализуется полностью. </w:t>
      </w:r>
      <w:proofErr w:type="gramStart"/>
      <w:r w:rsidRPr="00E826DE">
        <w:rPr>
          <w:sz w:val="24"/>
          <w:szCs w:val="24"/>
          <w:lang w:val="ru-RU"/>
        </w:rPr>
        <w:t xml:space="preserve">Необходимо учесть особенности имеющегося потенциала и, следовательно, выполнить некоторые условия: вся учебно-воспитательная работа должна быть ориентирована на объект деятельности </w:t>
      </w:r>
      <w:r w:rsidRPr="00E826DE">
        <w:rPr>
          <w:b/>
          <w:bCs/>
          <w:sz w:val="24"/>
          <w:szCs w:val="24"/>
          <w:lang w:val="ru-RU"/>
        </w:rPr>
        <w:t>–</w:t>
      </w:r>
      <w:r w:rsidRPr="00E826DE">
        <w:rPr>
          <w:sz w:val="24"/>
          <w:szCs w:val="24"/>
          <w:lang w:val="ru-RU"/>
        </w:rPr>
        <w:t xml:space="preserve"> целостный педагогический процесс; деятельность преподавателей должна быть направлена на активизацию творческой деятельности обучающихся; необходима практическая направленность процесса преподавания всех дисциплин, педагогических практик, научно-исследовательской работы, с учетом возможностей их взаимодействия в учебно-воспитательном процессе.</w:t>
      </w:r>
      <w:proofErr w:type="gramEnd"/>
    </w:p>
    <w:p w:rsidR="00E35A20" w:rsidRPr="00E826DE" w:rsidRDefault="00E35A20" w:rsidP="00E826DE">
      <w:pPr>
        <w:shd w:val="clear" w:color="auto" w:fill="FFFFFF"/>
        <w:ind w:firstLine="709"/>
        <w:jc w:val="both"/>
        <w:rPr>
          <w:sz w:val="24"/>
          <w:szCs w:val="24"/>
          <w:lang w:val="ru-RU"/>
        </w:rPr>
      </w:pPr>
      <w:r w:rsidRPr="00E826DE">
        <w:rPr>
          <w:sz w:val="24"/>
          <w:szCs w:val="24"/>
          <w:lang w:val="ru-RU"/>
        </w:rPr>
        <w:t>Все вышеизложенное привело нас к необходимости разработки специально организованной работы, что нашло выражение в отборе содержания, обосновании целенаправленной активизации творческой деятельности студентов в образовательной среде высших учебных заведений и разработке методики поэтапной работы со студентами с учетом специфики решаемых задач и соответственно методов и форм работы.</w:t>
      </w:r>
    </w:p>
    <w:p w:rsidR="00E35A20" w:rsidRPr="00E826DE" w:rsidRDefault="00E35A20" w:rsidP="00E826DE">
      <w:pPr>
        <w:shd w:val="clear" w:color="auto" w:fill="FFFFFF"/>
        <w:ind w:firstLine="709"/>
        <w:jc w:val="both"/>
        <w:rPr>
          <w:sz w:val="24"/>
          <w:szCs w:val="24"/>
          <w:lang w:val="ru-RU"/>
        </w:rPr>
      </w:pPr>
      <w:r w:rsidRPr="00E826DE">
        <w:rPr>
          <w:sz w:val="24"/>
          <w:szCs w:val="24"/>
          <w:lang w:val="ru-RU"/>
        </w:rPr>
        <w:t>На первом этапе мы поставили перед собой цель – разработать и апробировать методику активизации творческой деятельности студентов в образовательной среде высших учебных заведений, проверить ее эффективность на практике. Достижение данной цели мы связывали с решением следующих задач:</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 использовать потенциальные возможности учебных дисциплин, всех видов педагогических практик для активизации исследуемого качества;</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 xml:space="preserve">- разработать и апробировать спецкурс по активизации творческой деятельности </w:t>
      </w:r>
      <w:proofErr w:type="gramStart"/>
      <w:r w:rsidRPr="00E826DE">
        <w:rPr>
          <w:sz w:val="24"/>
          <w:szCs w:val="24"/>
          <w:lang w:val="ru-RU"/>
        </w:rPr>
        <w:t>обучающихся</w:t>
      </w:r>
      <w:proofErr w:type="gramEnd"/>
      <w:r w:rsidRPr="00E826DE">
        <w:rPr>
          <w:sz w:val="24"/>
          <w:szCs w:val="24"/>
          <w:lang w:val="ru-RU"/>
        </w:rPr>
        <w:t>.</w:t>
      </w:r>
    </w:p>
    <w:p w:rsidR="00E35A20" w:rsidRPr="00E826DE" w:rsidRDefault="00E35A20" w:rsidP="00E826DE">
      <w:pPr>
        <w:widowControl/>
        <w:ind w:firstLine="709"/>
        <w:jc w:val="both"/>
        <w:rPr>
          <w:sz w:val="24"/>
          <w:szCs w:val="24"/>
          <w:lang w:val="ru-RU"/>
        </w:rPr>
      </w:pPr>
      <w:r w:rsidRPr="00E826DE">
        <w:rPr>
          <w:sz w:val="24"/>
          <w:szCs w:val="24"/>
          <w:lang w:val="ru-RU"/>
        </w:rPr>
        <w:t>Определение научно-теоретических основ исследования проблемы активизации творческой деятельности обучающихся дало возможность выявить методологические подходы, принципы и условия педагогического процесса высшего учебного заведения, где студенты получают максимальную возможность для активной творческой деятельности.</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Совершенствование системы образования во многом зависит от того, обладает ли педагог современным пониманием объекта своей деятельности и управления – педагогическим (учебно-воспитательным) процессом.</w:t>
      </w:r>
    </w:p>
    <w:p w:rsidR="00E35A20" w:rsidRPr="00E826DE" w:rsidRDefault="00E35A20" w:rsidP="00E826DE">
      <w:pPr>
        <w:widowControl/>
        <w:ind w:firstLine="709"/>
        <w:jc w:val="both"/>
        <w:rPr>
          <w:sz w:val="24"/>
          <w:szCs w:val="24"/>
          <w:lang w:val="ru-RU"/>
        </w:rPr>
      </w:pPr>
      <w:r w:rsidRPr="00E826DE">
        <w:rPr>
          <w:sz w:val="24"/>
          <w:szCs w:val="24"/>
          <w:lang w:val="ru-RU"/>
        </w:rPr>
        <w:t xml:space="preserve">Построение системного представления о педагогическом процессе, то есть тех методологических позиций, на которых находится педагог, связано со знанием основных закономерностей педагогического процесса. Мы согласны с мнением Н.Д.Хмель, что знание </w:t>
      </w:r>
      <w:r w:rsidRPr="00E826DE">
        <w:rPr>
          <w:sz w:val="24"/>
          <w:szCs w:val="24"/>
          <w:lang w:val="ru-RU"/>
        </w:rPr>
        <w:lastRenderedPageBreak/>
        <w:t xml:space="preserve">этих закономерностей дает возможность, во-первых, получать оптимальные результаты практической деятельности; во-вторых, позволяет построить модель педагогического процесса, исходя из которой, возможно проанализировать реальный педагогический процесс, его положительные и отрицательные стороны, и в то же время смоделировать развитие положительного опыта [1, </w:t>
      </w:r>
      <w:r w:rsidR="00A31465" w:rsidRPr="00E826DE">
        <w:rPr>
          <w:sz w:val="24"/>
          <w:szCs w:val="24"/>
          <w:lang w:val="ru-RU"/>
        </w:rPr>
        <w:t>2</w:t>
      </w:r>
      <w:r w:rsidRPr="00E826DE">
        <w:rPr>
          <w:sz w:val="24"/>
          <w:szCs w:val="24"/>
          <w:lang w:val="ru-RU"/>
        </w:rPr>
        <w:t>].</w:t>
      </w:r>
    </w:p>
    <w:p w:rsidR="00E35A20" w:rsidRPr="00E826DE" w:rsidRDefault="00E35A20" w:rsidP="00E826DE">
      <w:pPr>
        <w:widowControl/>
        <w:ind w:firstLine="709"/>
        <w:jc w:val="both"/>
        <w:rPr>
          <w:sz w:val="24"/>
          <w:szCs w:val="24"/>
          <w:lang w:val="ru-RU"/>
        </w:rPr>
      </w:pPr>
      <w:proofErr w:type="gramStart"/>
      <w:r w:rsidRPr="00E826DE">
        <w:rPr>
          <w:sz w:val="24"/>
          <w:szCs w:val="24"/>
          <w:lang w:val="ru-RU"/>
        </w:rPr>
        <w:t>Если исходить из положения о готовности преподавателя к реализации двустороннего характера целостного педагогического процесса, то готовность обучающихся к активному участию в нем – это всегда продукт деятельности педагога, то есть необходимо понимание активной позиции студентов и использование средств, методов и форм организации учебного процесса, способствующих повышению работоспособности, волевых качеств, творческого подхода к выполнению учебных заданий.</w:t>
      </w:r>
      <w:proofErr w:type="gramEnd"/>
    </w:p>
    <w:p w:rsidR="00E35A20" w:rsidRPr="00E826DE" w:rsidRDefault="00E35A20" w:rsidP="00E826DE">
      <w:pPr>
        <w:widowControl/>
        <w:ind w:firstLine="709"/>
        <w:jc w:val="both"/>
        <w:rPr>
          <w:sz w:val="24"/>
          <w:szCs w:val="24"/>
          <w:lang w:val="ru-RU"/>
        </w:rPr>
      </w:pPr>
      <w:r w:rsidRPr="00E826DE">
        <w:rPr>
          <w:sz w:val="24"/>
          <w:szCs w:val="24"/>
          <w:lang w:val="ru-RU"/>
        </w:rPr>
        <w:t xml:space="preserve">В таком случае средством формирования готовности обучающихся к взаимодействию в педагогическом процессе (с преподавателем, друг с другом) является систематическое включение их в различные виды учебной и </w:t>
      </w:r>
      <w:proofErr w:type="spellStart"/>
      <w:r w:rsidRPr="00E826DE">
        <w:rPr>
          <w:sz w:val="24"/>
          <w:szCs w:val="24"/>
          <w:lang w:val="ru-RU"/>
        </w:rPr>
        <w:t>внеучебной</w:t>
      </w:r>
      <w:proofErr w:type="spellEnd"/>
      <w:r w:rsidRPr="00E826DE">
        <w:rPr>
          <w:sz w:val="24"/>
          <w:szCs w:val="24"/>
          <w:lang w:val="ru-RU"/>
        </w:rPr>
        <w:t xml:space="preserve"> деятельности, то есть создание такой образовательной среды, которая активизирует не просто учебную деятельность, но и развивает у студентов творческое отношение к овладению знаниями.</w:t>
      </w:r>
    </w:p>
    <w:p w:rsidR="00E35A20" w:rsidRPr="00E826DE" w:rsidRDefault="00E35A20" w:rsidP="00E826DE">
      <w:pPr>
        <w:widowControl/>
        <w:ind w:firstLine="709"/>
        <w:jc w:val="both"/>
        <w:rPr>
          <w:sz w:val="24"/>
          <w:szCs w:val="24"/>
          <w:lang w:val="ru-RU"/>
        </w:rPr>
      </w:pPr>
      <w:r w:rsidRPr="00E826DE">
        <w:rPr>
          <w:sz w:val="24"/>
          <w:szCs w:val="24"/>
          <w:lang w:val="ru-RU"/>
        </w:rPr>
        <w:t xml:space="preserve">Традиционно представленная в педагогическом процессе индивидуальная и фронтальная учебная и </w:t>
      </w:r>
      <w:proofErr w:type="spellStart"/>
      <w:r w:rsidRPr="00E826DE">
        <w:rPr>
          <w:sz w:val="24"/>
          <w:szCs w:val="24"/>
          <w:lang w:val="ru-RU"/>
        </w:rPr>
        <w:t>внеучебная</w:t>
      </w:r>
      <w:proofErr w:type="spellEnd"/>
      <w:r w:rsidRPr="00E826DE">
        <w:rPr>
          <w:sz w:val="24"/>
          <w:szCs w:val="24"/>
          <w:lang w:val="ru-RU"/>
        </w:rPr>
        <w:t xml:space="preserve"> деятельность обучающихся дает возможность качественно работать только с частью студентов, а это значит, что необходимый объем знаний, умений и навыков, заложенный в программах, усваивается менее чем половиной обучающихся.</w:t>
      </w:r>
      <w:r w:rsidR="00B16DD5">
        <w:rPr>
          <w:sz w:val="24"/>
          <w:szCs w:val="24"/>
          <w:lang w:val="ru-RU"/>
        </w:rPr>
        <w:t xml:space="preserve"> </w:t>
      </w:r>
      <w:r w:rsidRPr="00E826DE">
        <w:rPr>
          <w:sz w:val="24"/>
          <w:szCs w:val="24"/>
          <w:lang w:val="ru-RU"/>
        </w:rPr>
        <w:t xml:space="preserve">Из этого следует, что в традиционно инструментированном педагогическом процессе реально создается возможность активизации творческой деятельности только части обучающихся, причем это те, кто уже готов к работе. Теоретики и практики имели своей целью изыскать возможности постановки </w:t>
      </w:r>
      <w:proofErr w:type="gramStart"/>
      <w:r w:rsidRPr="00E826DE">
        <w:rPr>
          <w:sz w:val="24"/>
          <w:szCs w:val="24"/>
          <w:lang w:val="ru-RU"/>
        </w:rPr>
        <w:t>обучающихся</w:t>
      </w:r>
      <w:proofErr w:type="gramEnd"/>
      <w:r w:rsidRPr="00E826DE">
        <w:rPr>
          <w:sz w:val="24"/>
          <w:szCs w:val="24"/>
          <w:lang w:val="ru-RU"/>
        </w:rPr>
        <w:t xml:space="preserve"> в активную позицию в учебно-воспитательном процессе.</w:t>
      </w:r>
    </w:p>
    <w:p w:rsidR="00E35A20" w:rsidRPr="00E826DE" w:rsidRDefault="00E35A20" w:rsidP="00E826DE">
      <w:pPr>
        <w:widowControl/>
        <w:ind w:firstLine="709"/>
        <w:jc w:val="both"/>
        <w:rPr>
          <w:sz w:val="24"/>
          <w:szCs w:val="24"/>
          <w:lang w:val="ru-RU"/>
        </w:rPr>
      </w:pPr>
      <w:r w:rsidRPr="00E826DE">
        <w:rPr>
          <w:sz w:val="24"/>
          <w:szCs w:val="24"/>
          <w:lang w:val="ru-RU"/>
        </w:rPr>
        <w:t>В совокупности вышеизложенных положений современные технологии обучения можно рассматривать как средство взаимодействия и повышения качества образования участников целостного педагогического процесса.</w:t>
      </w:r>
    </w:p>
    <w:p w:rsidR="00E35A20" w:rsidRPr="00E826DE" w:rsidRDefault="00E35A20" w:rsidP="00E826DE">
      <w:pPr>
        <w:widowControl/>
        <w:ind w:firstLine="709"/>
        <w:jc w:val="both"/>
        <w:rPr>
          <w:sz w:val="24"/>
          <w:szCs w:val="24"/>
          <w:lang w:val="ru-RU"/>
        </w:rPr>
      </w:pPr>
      <w:r w:rsidRPr="00E826DE">
        <w:rPr>
          <w:sz w:val="24"/>
          <w:szCs w:val="24"/>
          <w:lang w:val="ru-RU"/>
        </w:rPr>
        <w:t>Учитывая психологические и технологические трудности практикующих педагогов на внедренческом этапе, нам необходимо было выполнение ряда условий в работе со студентами:</w:t>
      </w:r>
    </w:p>
    <w:p w:rsidR="00E35A20" w:rsidRPr="00E826DE" w:rsidRDefault="00E35A20" w:rsidP="00E826DE">
      <w:pPr>
        <w:widowControl/>
        <w:ind w:firstLine="709"/>
        <w:jc w:val="both"/>
        <w:rPr>
          <w:sz w:val="24"/>
          <w:szCs w:val="24"/>
          <w:lang w:val="ru-RU"/>
        </w:rPr>
      </w:pPr>
      <w:r w:rsidRPr="00E826DE">
        <w:rPr>
          <w:sz w:val="24"/>
          <w:szCs w:val="24"/>
          <w:lang w:val="ru-RU"/>
        </w:rPr>
        <w:t>1. Четкое объяснение студентам актуальных проблем современной дидактики (аспект интерактивного обучения), сущности новых образовательных технологий (возможность полной обратной связи на основе активной позиции обучающегося, коррекция затруднений в опережающем плане, организация взаимопомощи в процессе делового общения, создание ситуации успеха).</w:t>
      </w:r>
    </w:p>
    <w:p w:rsidR="00E35A20" w:rsidRPr="00E826DE" w:rsidRDefault="00E35A20" w:rsidP="00E826DE">
      <w:pPr>
        <w:widowControl/>
        <w:ind w:firstLine="709"/>
        <w:jc w:val="both"/>
        <w:rPr>
          <w:sz w:val="24"/>
          <w:szCs w:val="24"/>
          <w:lang w:val="ru-RU"/>
        </w:rPr>
      </w:pPr>
      <w:r w:rsidRPr="00E826DE">
        <w:rPr>
          <w:sz w:val="24"/>
          <w:szCs w:val="24"/>
          <w:lang w:val="ru-RU"/>
        </w:rPr>
        <w:t>2. Проведение сравнительного анализа эффективности традиционных и нетрадиционных методов обучения, что позволит определить их роль и необходимость комплексного применения в учебном процессе.</w:t>
      </w:r>
    </w:p>
    <w:p w:rsidR="00E35A20" w:rsidRPr="00E826DE" w:rsidRDefault="00E35A20" w:rsidP="00E826DE">
      <w:pPr>
        <w:widowControl/>
        <w:ind w:firstLine="709"/>
        <w:jc w:val="both"/>
        <w:rPr>
          <w:sz w:val="24"/>
          <w:szCs w:val="24"/>
          <w:lang w:val="ru-RU"/>
        </w:rPr>
      </w:pPr>
      <w:r w:rsidRPr="00E826DE">
        <w:rPr>
          <w:sz w:val="24"/>
          <w:szCs w:val="24"/>
          <w:lang w:val="ru-RU"/>
        </w:rPr>
        <w:t>3. Обучение студентов технологии интерактивного обучения совместными усилиями кафедр педагогики, психологии, методики преподавания соответствующих дисциплин.</w:t>
      </w:r>
    </w:p>
    <w:p w:rsidR="00E35A20" w:rsidRPr="00E826DE" w:rsidRDefault="00E35A20" w:rsidP="00E826DE">
      <w:pPr>
        <w:widowControl/>
        <w:ind w:firstLine="709"/>
        <w:jc w:val="both"/>
        <w:rPr>
          <w:sz w:val="24"/>
          <w:szCs w:val="24"/>
          <w:lang w:val="ru-RU"/>
        </w:rPr>
      </w:pPr>
      <w:r w:rsidRPr="00E826DE">
        <w:rPr>
          <w:sz w:val="24"/>
          <w:szCs w:val="24"/>
          <w:lang w:val="ru-RU"/>
        </w:rPr>
        <w:t xml:space="preserve">4. Создание образовательной среды, характеризующейся благожелательным психологическим климатом, где все участники </w:t>
      </w:r>
      <w:r w:rsidR="002055AF" w:rsidRPr="00E826DE">
        <w:rPr>
          <w:sz w:val="24"/>
          <w:szCs w:val="24"/>
          <w:lang w:val="ru-RU"/>
        </w:rPr>
        <w:t>целостного педагогического процесса</w:t>
      </w:r>
      <w:r w:rsidRPr="00E826DE">
        <w:rPr>
          <w:sz w:val="24"/>
          <w:szCs w:val="24"/>
          <w:lang w:val="ru-RU"/>
        </w:rPr>
        <w:t xml:space="preserve"> готовы к взаимообучению, взаимодействию, взаимопомощи.</w:t>
      </w:r>
    </w:p>
    <w:p w:rsidR="00E35A20" w:rsidRPr="00E826DE" w:rsidRDefault="00E35A20" w:rsidP="00E826DE">
      <w:pPr>
        <w:widowControl/>
        <w:ind w:firstLine="709"/>
        <w:jc w:val="both"/>
        <w:rPr>
          <w:sz w:val="24"/>
          <w:szCs w:val="24"/>
          <w:lang w:val="ru-RU"/>
        </w:rPr>
      </w:pPr>
      <w:r w:rsidRPr="00E826DE">
        <w:rPr>
          <w:sz w:val="24"/>
          <w:szCs w:val="24"/>
          <w:lang w:val="ru-RU"/>
        </w:rPr>
        <w:t xml:space="preserve">При этом необходимо было напомнить участникам эксперимента, что наиболее </w:t>
      </w:r>
      <w:proofErr w:type="gramStart"/>
      <w:r w:rsidRPr="00E826DE">
        <w:rPr>
          <w:sz w:val="24"/>
          <w:szCs w:val="24"/>
          <w:lang w:val="ru-RU"/>
        </w:rPr>
        <w:t>общими законами педагогического процесса, определяющими характер и содержание интерактивного обучения являются</w:t>
      </w:r>
      <w:proofErr w:type="gramEnd"/>
      <w:r w:rsidRPr="00E826DE">
        <w:rPr>
          <w:sz w:val="24"/>
          <w:szCs w:val="24"/>
          <w:lang w:val="ru-RU"/>
        </w:rPr>
        <w:t>:</w:t>
      </w:r>
    </w:p>
    <w:p w:rsidR="00E35A20" w:rsidRPr="00E826DE" w:rsidRDefault="00E35A20" w:rsidP="00E826DE">
      <w:pPr>
        <w:widowControl/>
        <w:ind w:firstLine="709"/>
        <w:jc w:val="both"/>
        <w:rPr>
          <w:sz w:val="24"/>
          <w:szCs w:val="24"/>
          <w:lang w:val="ru-RU"/>
        </w:rPr>
      </w:pPr>
      <w:r w:rsidRPr="00E826DE">
        <w:rPr>
          <w:sz w:val="24"/>
          <w:szCs w:val="24"/>
          <w:lang w:val="ru-RU"/>
        </w:rPr>
        <w:t>- закон целостности и единства педагогического процесса;</w:t>
      </w:r>
    </w:p>
    <w:p w:rsidR="00E35A20" w:rsidRPr="00E826DE" w:rsidRDefault="00E35A20" w:rsidP="00E826DE">
      <w:pPr>
        <w:widowControl/>
        <w:ind w:firstLine="709"/>
        <w:jc w:val="both"/>
        <w:rPr>
          <w:sz w:val="24"/>
          <w:szCs w:val="24"/>
          <w:lang w:val="ru-RU"/>
        </w:rPr>
      </w:pPr>
      <w:r w:rsidRPr="00E826DE">
        <w:rPr>
          <w:sz w:val="24"/>
          <w:szCs w:val="24"/>
          <w:lang w:val="ru-RU"/>
        </w:rPr>
        <w:t>- закон единства и взаимосвязи теории и практики обучения;</w:t>
      </w:r>
    </w:p>
    <w:p w:rsidR="00E35A20" w:rsidRPr="00E826DE" w:rsidRDefault="00E35A20" w:rsidP="00E826DE">
      <w:pPr>
        <w:widowControl/>
        <w:ind w:firstLine="709"/>
        <w:jc w:val="both"/>
        <w:rPr>
          <w:sz w:val="24"/>
          <w:szCs w:val="24"/>
          <w:lang w:val="ru-RU"/>
        </w:rPr>
      </w:pPr>
      <w:r w:rsidRPr="00E826DE">
        <w:rPr>
          <w:sz w:val="24"/>
          <w:szCs w:val="24"/>
          <w:lang w:val="ru-RU"/>
        </w:rPr>
        <w:t>- закон единства и взаимообусловленности индивидуальной и групповой организации обучения и др.</w:t>
      </w:r>
    </w:p>
    <w:p w:rsidR="00E35A20" w:rsidRPr="00E826DE" w:rsidRDefault="00E35A20" w:rsidP="00E826DE">
      <w:pPr>
        <w:widowControl/>
        <w:ind w:firstLine="709"/>
        <w:jc w:val="both"/>
        <w:rPr>
          <w:sz w:val="24"/>
          <w:szCs w:val="24"/>
          <w:lang w:val="ru-RU"/>
        </w:rPr>
      </w:pPr>
      <w:r w:rsidRPr="00E826DE">
        <w:rPr>
          <w:sz w:val="24"/>
          <w:szCs w:val="24"/>
          <w:lang w:val="ru-RU"/>
        </w:rPr>
        <w:lastRenderedPageBreak/>
        <w:t xml:space="preserve">Соответственно при организации интерактивного обучения мы придерживались следующих принципов: </w:t>
      </w:r>
      <w:proofErr w:type="spellStart"/>
      <w:r w:rsidRPr="00E826DE">
        <w:rPr>
          <w:sz w:val="24"/>
          <w:szCs w:val="24"/>
          <w:lang w:val="ru-RU"/>
        </w:rPr>
        <w:t>гуманизации</w:t>
      </w:r>
      <w:proofErr w:type="spellEnd"/>
      <w:r w:rsidRPr="00E826DE">
        <w:rPr>
          <w:sz w:val="24"/>
          <w:szCs w:val="24"/>
          <w:lang w:val="ru-RU"/>
        </w:rPr>
        <w:t>, целостности, демократизации, единства обучения и учения, профессиональной целесообразности, уважительного отношения к партнеру по совместной деятельности, к чужому мнению, отстаивания своей точки зрения на основе фактов и четкой аргументации, создания комфортных условий для успешного обучения, создания активной образовательной среды.</w:t>
      </w:r>
    </w:p>
    <w:p w:rsidR="00E35A20" w:rsidRPr="00E826DE" w:rsidRDefault="00E35A20" w:rsidP="00E826DE">
      <w:pPr>
        <w:widowControl/>
        <w:ind w:firstLine="709"/>
        <w:jc w:val="both"/>
        <w:rPr>
          <w:sz w:val="24"/>
          <w:szCs w:val="24"/>
          <w:lang w:val="ru-RU"/>
        </w:rPr>
      </w:pPr>
      <w:r w:rsidRPr="00E826DE">
        <w:rPr>
          <w:sz w:val="24"/>
          <w:szCs w:val="24"/>
          <w:lang w:val="ru-RU"/>
        </w:rPr>
        <w:t xml:space="preserve">Практика показывает, что использование активных и интерактивных методов обучения позволяет педагогу организовать коллективную мыслительную деятельность с целью достижения положительного результата таким образом, что </w:t>
      </w:r>
      <w:proofErr w:type="gramStart"/>
      <w:r w:rsidRPr="00E826DE">
        <w:rPr>
          <w:sz w:val="24"/>
          <w:szCs w:val="24"/>
          <w:lang w:val="ru-RU"/>
        </w:rPr>
        <w:t>обучающийся</w:t>
      </w:r>
      <w:proofErr w:type="gramEnd"/>
      <w:r w:rsidRPr="00E826DE">
        <w:rPr>
          <w:sz w:val="24"/>
          <w:szCs w:val="24"/>
          <w:lang w:val="ru-RU"/>
        </w:rPr>
        <w:t xml:space="preserve"> становится исследователем, способным творчески подходить к выполнению учебных заданий, при этом рефлексировать действия.</w:t>
      </w:r>
    </w:p>
    <w:p w:rsidR="00E35A20" w:rsidRPr="00E826DE" w:rsidRDefault="00E35A20" w:rsidP="00E826DE">
      <w:pPr>
        <w:widowControl/>
        <w:shd w:val="clear" w:color="auto" w:fill="FFFFFF"/>
        <w:ind w:firstLine="709"/>
        <w:jc w:val="both"/>
        <w:rPr>
          <w:sz w:val="24"/>
          <w:szCs w:val="24"/>
          <w:lang w:val="kk-KZ"/>
        </w:rPr>
      </w:pPr>
      <w:r w:rsidRPr="00E826DE">
        <w:rPr>
          <w:sz w:val="24"/>
          <w:szCs w:val="24"/>
          <w:lang w:val="kk-KZ"/>
        </w:rPr>
        <w:t>На основе использования педагогических технологий интерактивного обучения стало возможным изменить роль преподавателя, сделать его не только носителем знаний, но и руководителем, инициатором самостоятельной творческой работы студента, выступать в роли проводника в мире информации, способствуя самостоятельной выработке у студента критериев и способов ориентации, поиске рационального в информативном потоке. Не менее важным явился для нас вопрос изменения роли студентов: от пассивного созерцания и восприятия учебной информации до активного участия в учебном процессе. Особо это проявляется в обсуждении учебной темы, в формировании собственных суждений, анализе, оценке; развитии качеств толерантности в общении, ответственности за принятие решений.</w:t>
      </w:r>
    </w:p>
    <w:p w:rsidR="00E35A20" w:rsidRPr="00E826DE" w:rsidRDefault="00E35A20" w:rsidP="00E826DE">
      <w:pPr>
        <w:widowControl/>
        <w:shd w:val="clear" w:color="auto" w:fill="FFFFFF"/>
        <w:ind w:firstLine="709"/>
        <w:jc w:val="both"/>
        <w:rPr>
          <w:sz w:val="24"/>
          <w:szCs w:val="24"/>
          <w:lang w:val="kk-KZ"/>
        </w:rPr>
      </w:pPr>
      <w:r w:rsidRPr="00E826DE">
        <w:rPr>
          <w:sz w:val="24"/>
          <w:szCs w:val="24"/>
          <w:lang w:val="kk-KZ"/>
        </w:rPr>
        <w:t>В нынешних условиях развития рынка образовательных услуг в Казахстане и требований эпохи информационных технологий, преподавание должно сочетать в себе выработанные практикой директивную и современную, носящую информационный характер, интерактивную модели обучения.</w:t>
      </w:r>
    </w:p>
    <w:p w:rsidR="00E35A20" w:rsidRPr="00E826DE" w:rsidRDefault="00E35A20" w:rsidP="00E826DE">
      <w:pPr>
        <w:widowControl/>
        <w:ind w:firstLine="709"/>
        <w:jc w:val="both"/>
        <w:rPr>
          <w:sz w:val="24"/>
          <w:szCs w:val="24"/>
          <w:lang w:val="ru-RU"/>
        </w:rPr>
      </w:pPr>
      <w:r w:rsidRPr="00E826DE">
        <w:rPr>
          <w:sz w:val="24"/>
          <w:szCs w:val="24"/>
          <w:lang w:val="ru-RU"/>
        </w:rPr>
        <w:t>Изучение государственного стандарта показало, что в педагогических вузах подготовка вышеуказанных специальностей предусматривает нацеленность на взаимодействие учебного заведения с производством (школа, колледж), где обязательно внедрение новых технологий; взаимосвязь с научно-исследовательскими институтами и лабораториями. В данном документе указано, что подготовка специалистов предусматривает формирование у студентов стремления к успешному выполнению будущей профессиональной деятельности, ответственности, критического отношения к освоению знаний, компетентности разрешения проблем. При этом студенты должны изучить различные формы анализа, проектирования, конструирования, деятельности. Также при изучении дисциплин студенты должны научиться работать с информационными источниками, обрабатывать их, самостоятельно разрабатывать планы, программы, методические указания и т.д. Особо отмечается необходимость формирования у студентов умений разрабатывать новые формы и методы обучения.</w:t>
      </w:r>
    </w:p>
    <w:p w:rsidR="00E35A20" w:rsidRPr="00E826DE" w:rsidRDefault="00E35A20" w:rsidP="00E826DE">
      <w:pPr>
        <w:widowControl/>
        <w:ind w:firstLine="709"/>
        <w:jc w:val="both"/>
        <w:rPr>
          <w:sz w:val="24"/>
          <w:szCs w:val="24"/>
          <w:lang w:val="ru-RU"/>
        </w:rPr>
      </w:pPr>
      <w:r w:rsidRPr="00E826DE">
        <w:rPr>
          <w:sz w:val="24"/>
          <w:szCs w:val="24"/>
          <w:lang w:val="ru-RU"/>
        </w:rPr>
        <w:t xml:space="preserve">Для экспериментальной проверки </w:t>
      </w:r>
      <w:proofErr w:type="gramStart"/>
      <w:r w:rsidRPr="00E826DE">
        <w:rPr>
          <w:sz w:val="24"/>
          <w:szCs w:val="24"/>
          <w:lang w:val="ru-RU"/>
        </w:rPr>
        <w:t>эффективности методики внедрения модели активизации творческой деятельности студентов</w:t>
      </w:r>
      <w:proofErr w:type="gramEnd"/>
      <w:r w:rsidRPr="00E826DE">
        <w:rPr>
          <w:sz w:val="24"/>
          <w:szCs w:val="24"/>
          <w:lang w:val="ru-RU"/>
        </w:rPr>
        <w:t xml:space="preserve"> в образовательной среде высших учебных заведений нами бы</w:t>
      </w:r>
      <w:r w:rsidR="006E6A15" w:rsidRPr="00E826DE">
        <w:rPr>
          <w:sz w:val="24"/>
          <w:szCs w:val="24"/>
          <w:lang w:val="ru-RU"/>
        </w:rPr>
        <w:t>л разработан спецкурс (Таблица 1</w:t>
      </w:r>
      <w:r w:rsidRPr="00E826DE">
        <w:rPr>
          <w:sz w:val="24"/>
          <w:szCs w:val="24"/>
          <w:lang w:val="ru-RU"/>
        </w:rPr>
        <w:t>) и методические рекомендации к организации образовательной среды интерактивного обучения.</w:t>
      </w:r>
    </w:p>
    <w:p w:rsidR="00E35A20" w:rsidRPr="00E826DE" w:rsidRDefault="00E35A20" w:rsidP="00E826DE">
      <w:pPr>
        <w:widowControl/>
        <w:shd w:val="clear" w:color="auto" w:fill="FFFFFF"/>
        <w:ind w:firstLine="709"/>
        <w:jc w:val="both"/>
        <w:rPr>
          <w:sz w:val="24"/>
          <w:szCs w:val="24"/>
          <w:lang w:val="ru-RU"/>
        </w:rPr>
      </w:pPr>
    </w:p>
    <w:p w:rsidR="00E35A20" w:rsidRPr="00E826DE" w:rsidRDefault="006E6A15" w:rsidP="00B16DD5">
      <w:pPr>
        <w:widowControl/>
        <w:ind w:firstLine="709"/>
        <w:jc w:val="center"/>
        <w:rPr>
          <w:sz w:val="24"/>
          <w:szCs w:val="24"/>
          <w:lang w:val="ru-RU"/>
        </w:rPr>
      </w:pPr>
      <w:r w:rsidRPr="00E826DE">
        <w:rPr>
          <w:sz w:val="24"/>
          <w:szCs w:val="24"/>
          <w:lang w:val="ru-RU"/>
        </w:rPr>
        <w:t>Таблица 1</w:t>
      </w:r>
      <w:r w:rsidR="00E35A20" w:rsidRPr="00E826DE">
        <w:rPr>
          <w:sz w:val="24"/>
          <w:szCs w:val="24"/>
          <w:lang w:val="ru-RU"/>
        </w:rPr>
        <w:t xml:space="preserve"> – Спецкурс «Активизация творческой деятельности студентов на основе интерактивного обучения» для студентов педагогических специальностей (</w:t>
      </w:r>
      <w:r w:rsidR="00723909">
        <w:rPr>
          <w:sz w:val="24"/>
          <w:szCs w:val="24"/>
          <w:lang w:val="ru-RU"/>
        </w:rPr>
        <w:t>1</w:t>
      </w:r>
      <w:r w:rsidR="00E35A20" w:rsidRPr="00E826DE">
        <w:rPr>
          <w:sz w:val="24"/>
          <w:szCs w:val="24"/>
          <w:lang w:val="ru-RU"/>
        </w:rPr>
        <w:t xml:space="preserve"> кредит)</w:t>
      </w:r>
    </w:p>
    <w:p w:rsidR="00E35A20" w:rsidRPr="00E826DE" w:rsidRDefault="00E35A20" w:rsidP="00E826DE">
      <w:pPr>
        <w:widowControl/>
        <w:ind w:firstLine="709"/>
        <w:jc w:val="both"/>
        <w:rPr>
          <w:sz w:val="24"/>
          <w:szCs w:val="24"/>
          <w:lang w:val="ru-RU"/>
        </w:rPr>
      </w:pPr>
    </w:p>
    <w:tbl>
      <w:tblPr>
        <w:tblW w:w="9645" w:type="dxa"/>
        <w:tblInd w:w="108" w:type="dxa"/>
        <w:tblLayout w:type="fixed"/>
        <w:tblLook w:val="01E0" w:firstRow="1" w:lastRow="1" w:firstColumn="1" w:lastColumn="1" w:noHBand="0" w:noVBand="0"/>
      </w:tblPr>
      <w:tblGrid>
        <w:gridCol w:w="7230"/>
        <w:gridCol w:w="567"/>
        <w:gridCol w:w="1134"/>
        <w:gridCol w:w="714"/>
      </w:tblGrid>
      <w:tr w:rsidR="00E35A20" w:rsidRPr="00E826DE" w:rsidTr="00B16DD5">
        <w:tc>
          <w:tcPr>
            <w:tcW w:w="7230" w:type="dxa"/>
            <w:tcBorders>
              <w:top w:val="single" w:sz="4" w:space="0" w:color="auto"/>
              <w:left w:val="single" w:sz="4" w:space="0" w:color="auto"/>
              <w:bottom w:val="single" w:sz="4" w:space="0" w:color="auto"/>
              <w:right w:val="single" w:sz="4" w:space="0" w:color="auto"/>
            </w:tcBorders>
            <w:hideMark/>
          </w:tcPr>
          <w:p w:rsidR="00E35A20" w:rsidRPr="00E826DE" w:rsidRDefault="00E35A20" w:rsidP="00E826DE">
            <w:pPr>
              <w:widowControl/>
              <w:ind w:firstLine="709"/>
              <w:jc w:val="center"/>
              <w:rPr>
                <w:sz w:val="24"/>
                <w:szCs w:val="24"/>
                <w:lang w:val="ru-RU"/>
              </w:rPr>
            </w:pPr>
            <w:r w:rsidRPr="00E826DE">
              <w:rPr>
                <w:sz w:val="24"/>
                <w:szCs w:val="24"/>
                <w:lang w:val="ru-RU"/>
              </w:rPr>
              <w:t>Тема занятия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A20" w:rsidRPr="00E826DE" w:rsidRDefault="00E35A20" w:rsidP="00E826DE">
            <w:pPr>
              <w:widowControl/>
              <w:ind w:firstLine="0"/>
              <w:rPr>
                <w:sz w:val="24"/>
                <w:szCs w:val="24"/>
                <w:lang w:val="ru-RU"/>
              </w:rPr>
            </w:pPr>
            <w:r w:rsidRPr="00E826DE">
              <w:rPr>
                <w:sz w:val="24"/>
                <w:szCs w:val="24"/>
                <w:lang w:val="ru-RU"/>
              </w:rPr>
              <w:t>лек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A20" w:rsidRPr="00E826DE" w:rsidRDefault="00723909" w:rsidP="00E826DE">
            <w:pPr>
              <w:widowControl/>
              <w:ind w:firstLine="0"/>
              <w:rPr>
                <w:sz w:val="24"/>
                <w:szCs w:val="24"/>
                <w:lang w:val="ru-RU"/>
              </w:rPr>
            </w:pPr>
            <w:r>
              <w:rPr>
                <w:sz w:val="24"/>
                <w:szCs w:val="24"/>
                <w:lang w:val="ru-RU"/>
              </w:rPr>
              <w:t>СРСП</w:t>
            </w:r>
          </w:p>
        </w:tc>
        <w:tc>
          <w:tcPr>
            <w:tcW w:w="714" w:type="dxa"/>
            <w:tcBorders>
              <w:top w:val="single" w:sz="4" w:space="0" w:color="auto"/>
              <w:left w:val="single" w:sz="4" w:space="0" w:color="auto"/>
              <w:bottom w:val="single" w:sz="4" w:space="0" w:color="auto"/>
              <w:right w:val="single" w:sz="4" w:space="0" w:color="auto"/>
            </w:tcBorders>
            <w:vAlign w:val="center"/>
            <w:hideMark/>
          </w:tcPr>
          <w:p w:rsidR="00E35A20" w:rsidRPr="00E826DE" w:rsidRDefault="00E35A20" w:rsidP="00E826DE">
            <w:pPr>
              <w:widowControl/>
              <w:ind w:firstLine="0"/>
              <w:rPr>
                <w:sz w:val="24"/>
                <w:szCs w:val="24"/>
                <w:lang w:val="ru-RU"/>
              </w:rPr>
            </w:pPr>
            <w:r w:rsidRPr="00E826DE">
              <w:rPr>
                <w:sz w:val="24"/>
                <w:szCs w:val="24"/>
                <w:lang w:val="ru-RU"/>
              </w:rPr>
              <w:t>СРС</w:t>
            </w:r>
          </w:p>
        </w:tc>
      </w:tr>
      <w:tr w:rsidR="00E35A20" w:rsidRPr="00E826DE" w:rsidTr="00B16DD5">
        <w:tc>
          <w:tcPr>
            <w:tcW w:w="7230" w:type="dxa"/>
            <w:tcBorders>
              <w:top w:val="single" w:sz="4" w:space="0" w:color="auto"/>
              <w:left w:val="single" w:sz="4" w:space="0" w:color="auto"/>
              <w:bottom w:val="single" w:sz="4" w:space="0" w:color="auto"/>
              <w:right w:val="single" w:sz="4" w:space="0" w:color="auto"/>
            </w:tcBorders>
            <w:hideMark/>
          </w:tcPr>
          <w:p w:rsidR="00E35A20" w:rsidRPr="00E826DE" w:rsidRDefault="00E35A20" w:rsidP="00E826DE">
            <w:pPr>
              <w:widowControl/>
              <w:ind w:firstLine="0"/>
              <w:jc w:val="both"/>
              <w:rPr>
                <w:sz w:val="24"/>
                <w:szCs w:val="24"/>
                <w:lang w:val="ru-RU"/>
              </w:rPr>
            </w:pPr>
            <w:r w:rsidRPr="00E826DE">
              <w:rPr>
                <w:sz w:val="24"/>
                <w:szCs w:val="24"/>
                <w:lang w:val="ru-RU"/>
              </w:rPr>
              <w:t>Введение. Сущность понятий «активность», «активизация», «творческая деятельность», «образовательная среда» и их взаимодействие</w:t>
            </w:r>
          </w:p>
        </w:tc>
        <w:tc>
          <w:tcPr>
            <w:tcW w:w="567"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71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r>
      <w:tr w:rsidR="00E35A20" w:rsidRPr="00E826DE" w:rsidTr="00B16DD5">
        <w:tc>
          <w:tcPr>
            <w:tcW w:w="7230" w:type="dxa"/>
            <w:tcBorders>
              <w:top w:val="single" w:sz="4" w:space="0" w:color="auto"/>
              <w:left w:val="single" w:sz="4" w:space="0" w:color="auto"/>
              <w:bottom w:val="single" w:sz="4" w:space="0" w:color="auto"/>
              <w:right w:val="single" w:sz="4" w:space="0" w:color="auto"/>
            </w:tcBorders>
            <w:hideMark/>
          </w:tcPr>
          <w:p w:rsidR="00E35A20" w:rsidRPr="00E826DE" w:rsidRDefault="00E35A20" w:rsidP="00E826DE">
            <w:pPr>
              <w:widowControl/>
              <w:ind w:firstLine="0"/>
              <w:jc w:val="both"/>
              <w:rPr>
                <w:sz w:val="24"/>
                <w:szCs w:val="24"/>
                <w:lang w:val="ru-RU"/>
              </w:rPr>
            </w:pPr>
            <w:r w:rsidRPr="00E826DE">
              <w:rPr>
                <w:sz w:val="24"/>
                <w:szCs w:val="24"/>
                <w:lang w:val="ru-RU"/>
              </w:rPr>
              <w:t xml:space="preserve">Психолого-педагогические основы творческой деятельности </w:t>
            </w:r>
            <w:proofErr w:type="gramStart"/>
            <w:r w:rsidRPr="00E826DE">
              <w:rPr>
                <w:sz w:val="24"/>
                <w:szCs w:val="24"/>
                <w:lang w:val="ru-RU"/>
              </w:rPr>
              <w:t>обучающихся</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71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r>
      <w:tr w:rsidR="00E35A20" w:rsidRPr="00E826DE" w:rsidTr="00B16DD5">
        <w:tc>
          <w:tcPr>
            <w:tcW w:w="7230" w:type="dxa"/>
            <w:tcBorders>
              <w:top w:val="single" w:sz="4" w:space="0" w:color="auto"/>
              <w:left w:val="single" w:sz="4" w:space="0" w:color="auto"/>
              <w:bottom w:val="single" w:sz="4" w:space="0" w:color="auto"/>
              <w:right w:val="single" w:sz="4" w:space="0" w:color="auto"/>
            </w:tcBorders>
            <w:hideMark/>
          </w:tcPr>
          <w:p w:rsidR="00E35A20" w:rsidRPr="00E826DE" w:rsidRDefault="00E35A20" w:rsidP="00E826DE">
            <w:pPr>
              <w:widowControl/>
              <w:ind w:firstLine="0"/>
              <w:jc w:val="both"/>
              <w:rPr>
                <w:sz w:val="24"/>
                <w:szCs w:val="24"/>
                <w:lang w:val="ru-RU"/>
              </w:rPr>
            </w:pPr>
            <w:r w:rsidRPr="00E826DE">
              <w:rPr>
                <w:sz w:val="24"/>
                <w:szCs w:val="24"/>
                <w:lang w:val="ru-RU"/>
              </w:rPr>
              <w:t xml:space="preserve">Структурно-содержательная модель активизации творческой </w:t>
            </w:r>
            <w:r w:rsidRPr="00E826DE">
              <w:rPr>
                <w:sz w:val="24"/>
                <w:szCs w:val="24"/>
                <w:lang w:val="ru-RU"/>
              </w:rPr>
              <w:lastRenderedPageBreak/>
              <w:t>деятельности студентов в образовательной среде вузов</w:t>
            </w:r>
          </w:p>
        </w:tc>
        <w:tc>
          <w:tcPr>
            <w:tcW w:w="567"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lastRenderedPageBreak/>
              <w:t>2</w:t>
            </w:r>
          </w:p>
        </w:tc>
        <w:tc>
          <w:tcPr>
            <w:tcW w:w="113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71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r>
      <w:tr w:rsidR="00E35A20" w:rsidRPr="00E826DE" w:rsidTr="00B16DD5">
        <w:tc>
          <w:tcPr>
            <w:tcW w:w="7230" w:type="dxa"/>
            <w:tcBorders>
              <w:top w:val="single" w:sz="4" w:space="0" w:color="auto"/>
              <w:left w:val="single" w:sz="4" w:space="0" w:color="auto"/>
              <w:bottom w:val="single" w:sz="4" w:space="0" w:color="auto"/>
              <w:right w:val="single" w:sz="4" w:space="0" w:color="auto"/>
            </w:tcBorders>
            <w:hideMark/>
          </w:tcPr>
          <w:p w:rsidR="00E35A20" w:rsidRPr="00E826DE" w:rsidRDefault="00E35A20" w:rsidP="00E826DE">
            <w:pPr>
              <w:widowControl/>
              <w:ind w:firstLine="0"/>
              <w:jc w:val="both"/>
              <w:rPr>
                <w:sz w:val="24"/>
                <w:szCs w:val="24"/>
                <w:lang w:val="ru-RU"/>
              </w:rPr>
            </w:pPr>
            <w:r w:rsidRPr="00E826DE">
              <w:rPr>
                <w:sz w:val="24"/>
                <w:szCs w:val="24"/>
                <w:lang w:val="ru-RU"/>
              </w:rPr>
              <w:lastRenderedPageBreak/>
              <w:t>Отражательно-репродуктивный и отражательно-творческий уровни мышления и их роль в активизации творческой деятельности обучающихся</w:t>
            </w:r>
          </w:p>
        </w:tc>
        <w:tc>
          <w:tcPr>
            <w:tcW w:w="567"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71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r>
      <w:tr w:rsidR="00E35A20" w:rsidRPr="00E826DE" w:rsidTr="00B16DD5">
        <w:tc>
          <w:tcPr>
            <w:tcW w:w="7230" w:type="dxa"/>
            <w:tcBorders>
              <w:top w:val="single" w:sz="4" w:space="0" w:color="auto"/>
              <w:left w:val="single" w:sz="4" w:space="0" w:color="auto"/>
              <w:bottom w:val="single" w:sz="4" w:space="0" w:color="auto"/>
              <w:right w:val="single" w:sz="4" w:space="0" w:color="auto"/>
            </w:tcBorders>
            <w:hideMark/>
          </w:tcPr>
          <w:p w:rsidR="00E35A20" w:rsidRPr="00E826DE" w:rsidRDefault="00E35A20" w:rsidP="00E826DE">
            <w:pPr>
              <w:widowControl/>
              <w:ind w:firstLine="0"/>
              <w:jc w:val="both"/>
              <w:rPr>
                <w:sz w:val="24"/>
                <w:szCs w:val="24"/>
                <w:lang w:val="ru-RU"/>
              </w:rPr>
            </w:pPr>
            <w:r w:rsidRPr="00E826DE">
              <w:rPr>
                <w:sz w:val="24"/>
                <w:szCs w:val="24"/>
                <w:lang w:val="ru-RU"/>
              </w:rPr>
              <w:t>Характеристика методов активизации творческой деятельности обучающихся (проект, КТД</w:t>
            </w:r>
            <w:r w:rsidR="00723909">
              <w:rPr>
                <w:sz w:val="24"/>
                <w:szCs w:val="24"/>
                <w:lang w:val="ru-RU"/>
              </w:rPr>
              <w:t xml:space="preserve"> (коллективная творческая деятельность)</w:t>
            </w:r>
            <w:r w:rsidRPr="00E826DE">
              <w:rPr>
                <w:sz w:val="24"/>
                <w:szCs w:val="24"/>
                <w:lang w:val="ru-RU"/>
              </w:rPr>
              <w:t>, метод проблемного изложения материала, метод дискуссии, метод интервью и др.)</w:t>
            </w:r>
          </w:p>
        </w:tc>
        <w:tc>
          <w:tcPr>
            <w:tcW w:w="567"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3</w:t>
            </w:r>
          </w:p>
        </w:tc>
        <w:tc>
          <w:tcPr>
            <w:tcW w:w="71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3</w:t>
            </w:r>
          </w:p>
        </w:tc>
      </w:tr>
      <w:tr w:rsidR="00E35A20" w:rsidRPr="00E826DE" w:rsidTr="00B16DD5">
        <w:tc>
          <w:tcPr>
            <w:tcW w:w="7230" w:type="dxa"/>
            <w:tcBorders>
              <w:top w:val="single" w:sz="4" w:space="0" w:color="auto"/>
              <w:left w:val="single" w:sz="4" w:space="0" w:color="auto"/>
              <w:bottom w:val="single" w:sz="4" w:space="0" w:color="auto"/>
              <w:right w:val="single" w:sz="4" w:space="0" w:color="auto"/>
            </w:tcBorders>
            <w:hideMark/>
          </w:tcPr>
          <w:p w:rsidR="00E35A20" w:rsidRPr="00E826DE" w:rsidRDefault="00E35A20" w:rsidP="00E826DE">
            <w:pPr>
              <w:widowControl/>
              <w:ind w:firstLine="0"/>
              <w:jc w:val="both"/>
              <w:rPr>
                <w:sz w:val="24"/>
                <w:szCs w:val="24"/>
                <w:lang w:val="ru-RU"/>
              </w:rPr>
            </w:pPr>
            <w:r w:rsidRPr="00E826DE">
              <w:rPr>
                <w:sz w:val="24"/>
                <w:szCs w:val="24"/>
                <w:lang w:val="ru-RU"/>
              </w:rPr>
              <w:t>Организационные формы обучения, направленные на активизацию творческой деятельности субъектов педагогического процесса</w:t>
            </w:r>
          </w:p>
        </w:tc>
        <w:tc>
          <w:tcPr>
            <w:tcW w:w="567"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71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r>
      <w:tr w:rsidR="00E35A20" w:rsidRPr="00E826DE" w:rsidTr="00B16DD5">
        <w:tc>
          <w:tcPr>
            <w:tcW w:w="7230" w:type="dxa"/>
            <w:tcBorders>
              <w:top w:val="single" w:sz="4" w:space="0" w:color="auto"/>
              <w:left w:val="single" w:sz="4" w:space="0" w:color="auto"/>
              <w:bottom w:val="single" w:sz="4" w:space="0" w:color="auto"/>
              <w:right w:val="single" w:sz="4" w:space="0" w:color="auto"/>
            </w:tcBorders>
            <w:hideMark/>
          </w:tcPr>
          <w:p w:rsidR="00E35A20" w:rsidRPr="00E826DE" w:rsidRDefault="00E35A20" w:rsidP="00E826DE">
            <w:pPr>
              <w:widowControl/>
              <w:ind w:firstLine="0"/>
              <w:jc w:val="both"/>
              <w:rPr>
                <w:sz w:val="24"/>
                <w:szCs w:val="24"/>
                <w:lang w:val="ru-RU"/>
              </w:rPr>
            </w:pPr>
            <w:r w:rsidRPr="00E826DE">
              <w:rPr>
                <w:sz w:val="24"/>
                <w:szCs w:val="24"/>
                <w:lang w:val="ru-RU"/>
              </w:rPr>
              <w:t>Разработка творческих заданий для самостоятельной работы обучающихся</w:t>
            </w:r>
          </w:p>
        </w:tc>
        <w:tc>
          <w:tcPr>
            <w:tcW w:w="567"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c>
          <w:tcPr>
            <w:tcW w:w="71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2</w:t>
            </w:r>
          </w:p>
        </w:tc>
      </w:tr>
      <w:tr w:rsidR="00E35A20" w:rsidRPr="00E826DE" w:rsidTr="00B16DD5">
        <w:tc>
          <w:tcPr>
            <w:tcW w:w="7230" w:type="dxa"/>
            <w:tcBorders>
              <w:top w:val="single" w:sz="4" w:space="0" w:color="auto"/>
              <w:left w:val="single" w:sz="4" w:space="0" w:color="auto"/>
              <w:bottom w:val="single" w:sz="4" w:space="0" w:color="auto"/>
              <w:right w:val="single" w:sz="4" w:space="0" w:color="auto"/>
            </w:tcBorders>
            <w:hideMark/>
          </w:tcPr>
          <w:p w:rsidR="00E35A20" w:rsidRPr="00E826DE" w:rsidRDefault="00E35A20" w:rsidP="00E826DE">
            <w:pPr>
              <w:ind w:firstLine="709"/>
              <w:jc w:val="center"/>
              <w:rPr>
                <w:sz w:val="24"/>
                <w:szCs w:val="24"/>
                <w:lang w:val="ru-RU"/>
              </w:rPr>
            </w:pPr>
            <w:r w:rsidRPr="00E826DE">
              <w:rPr>
                <w:sz w:val="24"/>
                <w:szCs w:val="24"/>
                <w:lang w:val="ru-RU"/>
              </w:rPr>
              <w:t>Всего</w:t>
            </w:r>
          </w:p>
        </w:tc>
        <w:tc>
          <w:tcPr>
            <w:tcW w:w="567"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15</w:t>
            </w:r>
          </w:p>
        </w:tc>
        <w:tc>
          <w:tcPr>
            <w:tcW w:w="113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15</w:t>
            </w:r>
          </w:p>
        </w:tc>
        <w:tc>
          <w:tcPr>
            <w:tcW w:w="714" w:type="dxa"/>
            <w:tcBorders>
              <w:top w:val="single" w:sz="4" w:space="0" w:color="auto"/>
              <w:left w:val="single" w:sz="4" w:space="0" w:color="auto"/>
              <w:bottom w:val="single" w:sz="4" w:space="0" w:color="auto"/>
              <w:right w:val="single" w:sz="4" w:space="0" w:color="auto"/>
            </w:tcBorders>
            <w:hideMark/>
          </w:tcPr>
          <w:p w:rsidR="00E35A20" w:rsidRPr="00E826DE" w:rsidRDefault="00E35A20" w:rsidP="00495CDE">
            <w:pPr>
              <w:widowControl/>
              <w:ind w:firstLine="0"/>
              <w:jc w:val="center"/>
              <w:rPr>
                <w:sz w:val="24"/>
                <w:szCs w:val="24"/>
                <w:lang w:val="ru-RU"/>
              </w:rPr>
            </w:pPr>
            <w:r w:rsidRPr="00E826DE">
              <w:rPr>
                <w:sz w:val="24"/>
                <w:szCs w:val="24"/>
                <w:lang w:val="ru-RU"/>
              </w:rPr>
              <w:t>15</w:t>
            </w:r>
          </w:p>
        </w:tc>
      </w:tr>
    </w:tbl>
    <w:p w:rsidR="006E6A15" w:rsidRPr="00E826DE" w:rsidRDefault="006E6A15" w:rsidP="00E826DE">
      <w:pPr>
        <w:widowControl/>
        <w:shd w:val="clear" w:color="auto" w:fill="FFFFFF"/>
        <w:ind w:firstLine="709"/>
        <w:jc w:val="both"/>
        <w:rPr>
          <w:sz w:val="24"/>
          <w:szCs w:val="24"/>
          <w:lang w:val="ru-RU"/>
        </w:rPr>
      </w:pP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В основу разработанного нами спецкурса были положены ведущие идеи личностно-деятельностного подхода к процессу активизации творческой деятельности обучающихся; интеграции в педагогическом процессе; использования воспитательных механизмов целостного педагогического процесса.</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В организации обучения мы стремились к включению студентов в такую обучающую среду, где студент вступает в диалог с однокурсниками, с педагогом. Он обязательно проговаривает изучаемый материал, рассуждает, задает вопросы, отвечает, оценивает. Причем, обязательно использует научные понятия, термины. Таким образом, студент вникает в изучаемый материал, работает с учебником, оперирует мыслительными операциями анализа, синтеза, сравнения, сопоставления и др. По нашим наблюдениям в такой обучающей среде нет «пассивных студентов», активны абсолютно все. Так или иначе, интерактивная среда вовлекает в познавательную деятельность всех участников педагогического процесса, при этом наблюдается активизация их творческой деятельности.</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При определении места спецкурса в учебно-воспитательном процессе высшего учебного заведения, мы основывались на следующих положениях:</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 xml:space="preserve">- спецкурс это системообразующее звено в целостном педагогическом процессе высшего учебного заведения, который ориентирован на активизацию творческой деятельности </w:t>
      </w:r>
      <w:proofErr w:type="gramStart"/>
      <w:r w:rsidRPr="00E826DE">
        <w:rPr>
          <w:sz w:val="24"/>
          <w:szCs w:val="24"/>
          <w:lang w:val="ru-RU"/>
        </w:rPr>
        <w:t>обучающихся</w:t>
      </w:r>
      <w:proofErr w:type="gramEnd"/>
      <w:r w:rsidRPr="00E826DE">
        <w:rPr>
          <w:sz w:val="24"/>
          <w:szCs w:val="24"/>
          <w:lang w:val="ru-RU"/>
        </w:rPr>
        <w:t>;</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 xml:space="preserve">- спецкурс является своеобразным продолжением курсов психолого-педагогических дисциплин, так как при его изучении предполагается опора на знания студентов по педагогике, психологии, истории педагогики, методики преподавания учебных дисциплин, методики воспитательной работы, </w:t>
      </w:r>
      <w:proofErr w:type="spellStart"/>
      <w:r w:rsidRPr="00E826DE">
        <w:rPr>
          <w:sz w:val="24"/>
          <w:szCs w:val="24"/>
          <w:lang w:val="ru-RU"/>
        </w:rPr>
        <w:t>спецдисциплин</w:t>
      </w:r>
      <w:proofErr w:type="spellEnd"/>
      <w:r w:rsidRPr="00E826DE">
        <w:rPr>
          <w:sz w:val="24"/>
          <w:szCs w:val="24"/>
          <w:lang w:val="ru-RU"/>
        </w:rPr>
        <w:t>;</w:t>
      </w:r>
    </w:p>
    <w:p w:rsidR="00E35A20" w:rsidRPr="00E826DE" w:rsidRDefault="00E35A20" w:rsidP="00E826DE">
      <w:pPr>
        <w:shd w:val="clear" w:color="auto" w:fill="FFFFFF"/>
        <w:ind w:firstLine="709"/>
        <w:jc w:val="both"/>
        <w:rPr>
          <w:sz w:val="24"/>
          <w:szCs w:val="24"/>
          <w:lang w:val="ru-RU"/>
        </w:rPr>
      </w:pPr>
      <w:r w:rsidRPr="00E826DE">
        <w:rPr>
          <w:sz w:val="24"/>
          <w:szCs w:val="24"/>
          <w:lang w:val="ru-RU"/>
        </w:rPr>
        <w:t>- спецкурс обязательно должен предшествовать педагогической практике потому, что полученные теоретические знания должны быть закреплены в практической деятельности студентов.</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Цель спецкурса: организация обучения и учения студентов в интерактивном режиме, где формы, методы, приемы и условия совместной работы субъектов педагогического процесса характеризуются активизацией творческой деятельности личности.</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Достижение этой цели связано с решением следующих задач:</w:t>
      </w:r>
    </w:p>
    <w:p w:rsidR="00E35A20" w:rsidRPr="00E826DE" w:rsidRDefault="00E35A20" w:rsidP="00E826DE">
      <w:pPr>
        <w:widowControl/>
        <w:ind w:firstLine="709"/>
        <w:jc w:val="both"/>
        <w:rPr>
          <w:sz w:val="24"/>
          <w:szCs w:val="24"/>
          <w:lang w:val="ru-RU"/>
        </w:rPr>
      </w:pPr>
      <w:r w:rsidRPr="00E826DE">
        <w:rPr>
          <w:sz w:val="24"/>
          <w:szCs w:val="24"/>
          <w:lang w:val="ru-RU"/>
        </w:rPr>
        <w:t>- ознакомить студентов с формами и условиями интерактивного обучения, способствующими активизации их творческой деятельности;</w:t>
      </w:r>
    </w:p>
    <w:p w:rsidR="00E35A20" w:rsidRPr="00E826DE" w:rsidRDefault="00E35A20" w:rsidP="00E826DE">
      <w:pPr>
        <w:widowControl/>
        <w:ind w:firstLine="709"/>
        <w:jc w:val="both"/>
        <w:rPr>
          <w:sz w:val="24"/>
          <w:szCs w:val="24"/>
          <w:lang w:val="ru-RU"/>
        </w:rPr>
      </w:pPr>
      <w:r w:rsidRPr="00E826DE">
        <w:rPr>
          <w:sz w:val="24"/>
          <w:szCs w:val="24"/>
          <w:lang w:val="ru-RU"/>
        </w:rPr>
        <w:t>- определить содержание методов и приемов интерактивного обучения, влияющих на активизацию творческой деятельности студентов;</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 раскрыть условия создания образовательной среды интерактивного обучения, влияющие на активизацию творческой деятельности студентов;</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 дать методические указания по разработке и выполнению учебных заданий, направленных на активизацию творческой деятельности субъектов педагогического процесса.</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lastRenderedPageBreak/>
        <w:t>Объем спецкурса рассчитан 1 кредит (45 часов): лекционные занятия – 15 часов, самостоятельная работа студентов под руководством преподавателя (СРСП) – 15 часов, самостоятельная работа студентов (СРС) – 15 часов.</w:t>
      </w:r>
    </w:p>
    <w:p w:rsidR="00E35A20" w:rsidRPr="00E826DE" w:rsidRDefault="00E35A20" w:rsidP="0012159D">
      <w:pPr>
        <w:widowControl/>
        <w:shd w:val="clear" w:color="auto" w:fill="FFFFFF"/>
        <w:ind w:firstLine="709"/>
        <w:jc w:val="both"/>
        <w:rPr>
          <w:sz w:val="24"/>
          <w:szCs w:val="24"/>
          <w:lang w:val="ru-RU"/>
        </w:rPr>
      </w:pPr>
      <w:proofErr w:type="gramStart"/>
      <w:r w:rsidRPr="00E826DE">
        <w:rPr>
          <w:sz w:val="24"/>
          <w:szCs w:val="24"/>
          <w:lang w:val="ru-RU"/>
        </w:rPr>
        <w:t xml:space="preserve">При проведении спецкурса были использованы следующие формы и методы работы со студентами: групповая, парная и индивидуальная формы работы; организация самостоятельной деятельности; работа с литературой; выполнение творческих заданий, решение педагогических задач, моделирование педагогических ситуаций, аннотирование, реферирование, написание методических разработок по проведению в школе воспитательных мероприятий с использованием интерактивных методов для активизации творческой деятельности обучающихся. </w:t>
      </w:r>
      <w:proofErr w:type="gramEnd"/>
    </w:p>
    <w:p w:rsidR="00E35A20" w:rsidRPr="00E826DE" w:rsidRDefault="00E35A20" w:rsidP="00E826DE">
      <w:pPr>
        <w:widowControl/>
        <w:ind w:firstLine="709"/>
        <w:jc w:val="both"/>
        <w:rPr>
          <w:sz w:val="24"/>
          <w:szCs w:val="24"/>
          <w:lang w:val="ru-RU"/>
        </w:rPr>
      </w:pPr>
      <w:r w:rsidRPr="00E826DE">
        <w:rPr>
          <w:sz w:val="24"/>
          <w:szCs w:val="24"/>
          <w:lang w:val="ru-RU"/>
        </w:rPr>
        <w:t xml:space="preserve">При определении исполнительных целей для нас было важно формирование у студентов системы поведенческих качеств: культура общения, культура поведения при организации дискуссии, ответственность за выполнение задания, толерантность, настойчивость, активность. Эти качества необходимы </w:t>
      </w:r>
      <w:proofErr w:type="gramStart"/>
      <w:r w:rsidRPr="00E826DE">
        <w:rPr>
          <w:sz w:val="24"/>
          <w:szCs w:val="24"/>
          <w:lang w:val="ru-RU"/>
        </w:rPr>
        <w:t>обучающимся</w:t>
      </w:r>
      <w:proofErr w:type="gramEnd"/>
      <w:r w:rsidRPr="00E826DE">
        <w:rPr>
          <w:sz w:val="24"/>
          <w:szCs w:val="24"/>
          <w:lang w:val="ru-RU"/>
        </w:rPr>
        <w:t xml:space="preserve"> для демонстрации знаний и умений высокого уровня, в то же время они обеспечивают интерактивную образовательную среду, влияющую на успешность учебной деятельности студентов.</w:t>
      </w:r>
    </w:p>
    <w:p w:rsidR="00E35A20" w:rsidRPr="00E826DE" w:rsidRDefault="00E35A20" w:rsidP="00E826DE">
      <w:pPr>
        <w:widowControl/>
        <w:ind w:firstLine="709"/>
        <w:jc w:val="both"/>
        <w:rPr>
          <w:sz w:val="24"/>
          <w:szCs w:val="24"/>
          <w:lang w:val="ru-RU"/>
        </w:rPr>
      </w:pPr>
      <w:r w:rsidRPr="00E826DE">
        <w:rPr>
          <w:sz w:val="24"/>
          <w:szCs w:val="24"/>
          <w:lang w:val="ru-RU"/>
        </w:rPr>
        <w:t>Исполнительные цели. Каждое занятие, к которому мы готовились, включало один или более исполнительных целей. С преподавателями проводилась отдельная работа (обучающие семинары, заседания методических советов, круглые столы, индивидуальные беседы и др.), которая включала вопросы образования интерактивной среды с целью совместного творчества, взаимодействия в системе «преподаватель-студент», «студент-студент», «студент-группа студентов». Мы обучали преподавателей созданию максимально благожелательной обстановки, условий для осмысления студентами дидактического материала, формирования мотивации обучающихся, направленной на успешность учебной деятельности.</w:t>
      </w:r>
    </w:p>
    <w:p w:rsidR="00E35A20" w:rsidRPr="00E826DE" w:rsidRDefault="00E35A20" w:rsidP="00E826DE">
      <w:pPr>
        <w:widowControl/>
        <w:ind w:firstLine="709"/>
        <w:jc w:val="both"/>
        <w:rPr>
          <w:sz w:val="24"/>
          <w:szCs w:val="24"/>
          <w:lang w:val="ru-RU"/>
        </w:rPr>
      </w:pPr>
      <w:r w:rsidRPr="00E826DE">
        <w:rPr>
          <w:sz w:val="24"/>
          <w:szCs w:val="24"/>
          <w:lang w:val="ru-RU"/>
        </w:rPr>
        <w:t>Основная идея спецкурса заключалась в том, чтобы научить студентов работать в интерактивном режиме, где на успешное решение задач учебных занятий влияла образовательная среда, способствуя достижению обучающей, развивающей, воспитывающей целей.</w:t>
      </w:r>
    </w:p>
    <w:p w:rsidR="00E35A20" w:rsidRPr="00E826DE" w:rsidRDefault="00E35A20" w:rsidP="00E826DE">
      <w:pPr>
        <w:widowControl/>
        <w:ind w:firstLine="709"/>
        <w:jc w:val="both"/>
        <w:rPr>
          <w:sz w:val="24"/>
          <w:szCs w:val="24"/>
          <w:lang w:val="ru-RU"/>
        </w:rPr>
      </w:pPr>
      <w:r w:rsidRPr="00E826DE">
        <w:rPr>
          <w:sz w:val="24"/>
          <w:szCs w:val="24"/>
          <w:lang w:val="ru-RU"/>
        </w:rPr>
        <w:t>Содержание.</w:t>
      </w:r>
    </w:p>
    <w:p w:rsidR="00E35A20" w:rsidRPr="00E826DE" w:rsidRDefault="00E35A20" w:rsidP="00E826DE">
      <w:pPr>
        <w:widowControl/>
        <w:ind w:firstLine="709"/>
        <w:jc w:val="both"/>
        <w:rPr>
          <w:sz w:val="24"/>
          <w:szCs w:val="24"/>
          <w:lang w:val="ru-RU"/>
        </w:rPr>
      </w:pPr>
      <w:r w:rsidRPr="00E826DE">
        <w:rPr>
          <w:sz w:val="24"/>
          <w:szCs w:val="24"/>
          <w:lang w:val="ru-RU"/>
        </w:rPr>
        <w:t>Как было указано выше, содержание спецкурса было разработано таким образом, что достижение цели и решение задач было основано на широком использовании интерактивных методов и форм организации учебного занятия. При этом студенты работали индивидуально, в паре, в группе над изучением сущности ключевых понятий, изучали различные уровни мышления, акцентировали свое внимание на особенностях творческого мышления, осваивали методы, способствующие активизации мыслительной деятельности, рефлексии самостоятельной работы.</w:t>
      </w:r>
    </w:p>
    <w:p w:rsidR="00E35A20" w:rsidRPr="00E826DE" w:rsidRDefault="00E35A20" w:rsidP="00E826DE">
      <w:pPr>
        <w:widowControl/>
        <w:ind w:firstLine="709"/>
        <w:jc w:val="both"/>
        <w:rPr>
          <w:sz w:val="24"/>
          <w:szCs w:val="24"/>
          <w:lang w:val="ru-RU"/>
        </w:rPr>
      </w:pPr>
      <w:r w:rsidRPr="00E826DE">
        <w:rPr>
          <w:sz w:val="24"/>
          <w:szCs w:val="24"/>
          <w:lang w:val="ru-RU"/>
        </w:rPr>
        <w:t>Учебные процедуры. В этой графе мы указывали те действия, которые должны были выполнять субъекты педагогического процесса в системе «студент-студент», «преподаватель-студент», «студент-группа студентов». Так, например, в образовательной интерактивной среде активизацию творческой деятельности субъектов можно наблюдать следующим образом:</w:t>
      </w:r>
    </w:p>
    <w:p w:rsidR="00E35A20" w:rsidRPr="00E826DE" w:rsidRDefault="00E35A20" w:rsidP="00E826DE">
      <w:pPr>
        <w:widowControl/>
        <w:ind w:firstLine="709"/>
        <w:jc w:val="both"/>
        <w:rPr>
          <w:sz w:val="24"/>
          <w:szCs w:val="24"/>
          <w:lang w:val="ru-RU"/>
        </w:rPr>
      </w:pPr>
      <w:r w:rsidRPr="00E826DE">
        <w:rPr>
          <w:sz w:val="24"/>
          <w:szCs w:val="24"/>
          <w:lang w:val="ru-RU"/>
        </w:rPr>
        <w:t xml:space="preserve">а) в системе «студент-студент» преподаватель дает задание, которое выполняется индивидуально, а затем обсуждается в паре (метод мозгового штурма, учебные тексты и др.). Обсуждение изучаемой темы в парной работе способствует совместному поиску знаний, сотворчеству, взаимопроверке, </w:t>
      </w:r>
      <w:proofErr w:type="spellStart"/>
      <w:r w:rsidRPr="00E826DE">
        <w:rPr>
          <w:sz w:val="24"/>
          <w:szCs w:val="24"/>
          <w:lang w:val="ru-RU"/>
        </w:rPr>
        <w:t>взаимооценке</w:t>
      </w:r>
      <w:proofErr w:type="spellEnd"/>
      <w:r w:rsidRPr="00E826DE">
        <w:rPr>
          <w:sz w:val="24"/>
          <w:szCs w:val="24"/>
          <w:lang w:val="ru-RU"/>
        </w:rPr>
        <w:t>, взаимопомощи. Таким образом, студенты формируют в себе качества доброжелательного отношения друг к другу, уважительного отношения к чужому мнению, ответственности за качество обучения;</w:t>
      </w:r>
    </w:p>
    <w:p w:rsidR="00E35A20" w:rsidRPr="00E826DE" w:rsidRDefault="00E35A20" w:rsidP="00E826DE">
      <w:pPr>
        <w:widowControl/>
        <w:ind w:firstLine="709"/>
        <w:jc w:val="both"/>
        <w:rPr>
          <w:sz w:val="24"/>
          <w:szCs w:val="24"/>
          <w:lang w:val="ru-RU"/>
        </w:rPr>
      </w:pPr>
      <w:r w:rsidRPr="00E826DE">
        <w:rPr>
          <w:sz w:val="24"/>
          <w:szCs w:val="24"/>
          <w:lang w:val="ru-RU"/>
        </w:rPr>
        <w:t xml:space="preserve">б) в системе «преподаватель-студент»: преподаватель, выступая в роли </w:t>
      </w:r>
      <w:proofErr w:type="spellStart"/>
      <w:r w:rsidRPr="00E826DE">
        <w:rPr>
          <w:sz w:val="24"/>
          <w:szCs w:val="24"/>
          <w:lang w:val="ru-RU"/>
        </w:rPr>
        <w:t>фасилитатора</w:t>
      </w:r>
      <w:proofErr w:type="spellEnd"/>
      <w:r w:rsidRPr="00E826DE">
        <w:rPr>
          <w:sz w:val="24"/>
          <w:szCs w:val="24"/>
          <w:lang w:val="ru-RU"/>
        </w:rPr>
        <w:t xml:space="preserve"> (</w:t>
      </w:r>
      <w:r w:rsidRPr="00E826DE">
        <w:rPr>
          <w:sz w:val="24"/>
          <w:szCs w:val="24"/>
        </w:rPr>
        <w:t>facilitator</w:t>
      </w:r>
      <w:r w:rsidRPr="00E826DE">
        <w:rPr>
          <w:sz w:val="24"/>
          <w:szCs w:val="24"/>
          <w:lang w:val="ru-RU"/>
        </w:rPr>
        <w:t xml:space="preserve"> – англ.), то есть активного помощника в процессе самообразовательной работы, подходит к каждому студенту, в ходе интерактивного обучения и интересуется вопросами продвижения познавательно-творческого процесса. Так, преподаватель, вступая в диалог со </w:t>
      </w:r>
      <w:r w:rsidRPr="00E826DE">
        <w:rPr>
          <w:sz w:val="24"/>
          <w:szCs w:val="24"/>
          <w:lang w:val="ru-RU"/>
        </w:rPr>
        <w:lastRenderedPageBreak/>
        <w:t>студентом или группой студентов, стремится не давать готовых знаний, а направляет, координирует, корректирует, инициирует их учебные действия. Таким образом, студент (группа студентов) учится самостоятельно находить решения задач, принимать и понимать ответственность за окончательные выводы, заключения, творчески подходить к организации деятельности и выполнению учебных заданий. Особо следует отметить роль преподавателя в демонстрации образцов личностной культуры, построения грамотного общения между участниками педагогического процесса, толерантности, четкого изложения мысли, разработки творческих заданий, создания благожелательной образовательной среды;</w:t>
      </w:r>
    </w:p>
    <w:p w:rsidR="00E35A20" w:rsidRPr="00E826DE" w:rsidRDefault="00E35A20" w:rsidP="00E826DE">
      <w:pPr>
        <w:widowControl/>
        <w:ind w:firstLine="709"/>
        <w:jc w:val="both"/>
        <w:rPr>
          <w:sz w:val="24"/>
          <w:szCs w:val="24"/>
          <w:lang w:val="ru-RU"/>
        </w:rPr>
      </w:pPr>
      <w:r w:rsidRPr="00E826DE">
        <w:rPr>
          <w:sz w:val="24"/>
          <w:szCs w:val="24"/>
          <w:lang w:val="ru-RU"/>
        </w:rPr>
        <w:t>г) в системе «студент-группа студентов» очень важно формирование образовательной среды, где каждый участник чувствует благоприятную психологическую атмосферу, характеризующуюся совместной поисковой деятельностью, направленной на достижение цели и решения учебных задач. Студенты дискутируют, анализируют, принимают совместные решения, оценивают друг друга, делают выводы о качестве выполненной работы, намечают перспективы. При этом отношения одного студента к групповой работе или отношение группы к одному конкретному студенту определяются проявлением активности, творчества, стремлением каждого внести свой посильный вклад в общее дело. То есть, каждый должен почувствовать ответственность за содержание и результаты выполняемого задания. Особое внимание уделяется формированию коммуникативных качеств, творческих способностей, педагогического сотрудничества.</w:t>
      </w:r>
    </w:p>
    <w:p w:rsidR="00E35A20" w:rsidRPr="00E826DE" w:rsidRDefault="00E35A20" w:rsidP="00E826DE">
      <w:pPr>
        <w:widowControl/>
        <w:ind w:firstLine="709"/>
        <w:jc w:val="both"/>
        <w:rPr>
          <w:sz w:val="24"/>
          <w:szCs w:val="24"/>
          <w:lang w:val="ru-RU"/>
        </w:rPr>
      </w:pPr>
      <w:r w:rsidRPr="00E826DE">
        <w:rPr>
          <w:sz w:val="24"/>
          <w:szCs w:val="24"/>
          <w:lang w:val="ru-RU"/>
        </w:rPr>
        <w:t>Мотивирование. В создании интерактивной образовательной среды большое значение приобретают следующие моменты учебного занятия:</w:t>
      </w:r>
    </w:p>
    <w:p w:rsidR="00E35A20" w:rsidRPr="00E826DE" w:rsidRDefault="00E35A20" w:rsidP="00E826DE">
      <w:pPr>
        <w:widowControl/>
        <w:ind w:firstLine="709"/>
        <w:jc w:val="both"/>
        <w:rPr>
          <w:sz w:val="24"/>
          <w:szCs w:val="24"/>
          <w:lang w:val="ru-RU"/>
        </w:rPr>
      </w:pPr>
      <w:r w:rsidRPr="00E826DE">
        <w:rPr>
          <w:sz w:val="24"/>
          <w:szCs w:val="24"/>
          <w:lang w:val="ru-RU"/>
        </w:rPr>
        <w:t>- интерес к изучаемой теме;</w:t>
      </w:r>
    </w:p>
    <w:p w:rsidR="00E35A20" w:rsidRPr="00E826DE" w:rsidRDefault="00E35A20" w:rsidP="00E826DE">
      <w:pPr>
        <w:widowControl/>
        <w:ind w:firstLine="709"/>
        <w:jc w:val="both"/>
        <w:rPr>
          <w:sz w:val="24"/>
          <w:szCs w:val="24"/>
          <w:lang w:val="ru-RU"/>
        </w:rPr>
      </w:pPr>
      <w:r w:rsidRPr="00E826DE">
        <w:rPr>
          <w:sz w:val="24"/>
          <w:szCs w:val="24"/>
          <w:lang w:val="ru-RU"/>
        </w:rPr>
        <w:t>- образ преподавателя;</w:t>
      </w:r>
    </w:p>
    <w:p w:rsidR="00E35A20" w:rsidRPr="00E826DE" w:rsidRDefault="00E35A20" w:rsidP="00E826DE">
      <w:pPr>
        <w:widowControl/>
        <w:ind w:firstLine="709"/>
        <w:jc w:val="both"/>
        <w:rPr>
          <w:sz w:val="24"/>
          <w:szCs w:val="24"/>
          <w:lang w:val="ru-RU"/>
        </w:rPr>
      </w:pPr>
      <w:r w:rsidRPr="00E826DE">
        <w:rPr>
          <w:sz w:val="24"/>
          <w:szCs w:val="24"/>
          <w:lang w:val="ru-RU"/>
        </w:rPr>
        <w:t>- мотивация;</w:t>
      </w:r>
    </w:p>
    <w:p w:rsidR="00E35A20" w:rsidRPr="00E826DE" w:rsidRDefault="00E35A20" w:rsidP="00E826DE">
      <w:pPr>
        <w:widowControl/>
        <w:ind w:firstLine="709"/>
        <w:jc w:val="both"/>
        <w:rPr>
          <w:sz w:val="24"/>
          <w:szCs w:val="24"/>
          <w:lang w:val="ru-RU"/>
        </w:rPr>
      </w:pPr>
      <w:r w:rsidRPr="00E826DE">
        <w:rPr>
          <w:sz w:val="24"/>
          <w:szCs w:val="24"/>
          <w:lang w:val="ru-RU"/>
        </w:rPr>
        <w:t>- обеспечение информационными и техническими средствами, направленными на активизацию творческой деятельности;</w:t>
      </w:r>
    </w:p>
    <w:p w:rsidR="00E35A20" w:rsidRPr="00E826DE" w:rsidRDefault="00E35A20" w:rsidP="00E826DE">
      <w:pPr>
        <w:widowControl/>
        <w:ind w:firstLine="709"/>
        <w:jc w:val="both"/>
        <w:rPr>
          <w:sz w:val="24"/>
          <w:szCs w:val="24"/>
          <w:lang w:val="ru-RU"/>
        </w:rPr>
      </w:pPr>
      <w:r w:rsidRPr="00E826DE">
        <w:rPr>
          <w:sz w:val="24"/>
          <w:szCs w:val="24"/>
          <w:lang w:val="ru-RU"/>
        </w:rPr>
        <w:t>- разработка учебных заданий, включающих элементы творчества, самостоятельный поиск знаний;</w:t>
      </w:r>
    </w:p>
    <w:p w:rsidR="00E35A20" w:rsidRPr="00E826DE" w:rsidRDefault="00E35A20" w:rsidP="00E826DE">
      <w:pPr>
        <w:widowControl/>
        <w:ind w:firstLine="709"/>
        <w:jc w:val="both"/>
        <w:rPr>
          <w:sz w:val="24"/>
          <w:szCs w:val="24"/>
          <w:lang w:val="ru-RU"/>
        </w:rPr>
      </w:pPr>
      <w:r w:rsidRPr="00E826DE">
        <w:rPr>
          <w:sz w:val="24"/>
          <w:szCs w:val="24"/>
          <w:lang w:val="ru-RU"/>
        </w:rPr>
        <w:t>- бодрящие разминки;</w:t>
      </w:r>
    </w:p>
    <w:p w:rsidR="00E35A20" w:rsidRPr="00E826DE" w:rsidRDefault="00E35A20" w:rsidP="00E826DE">
      <w:pPr>
        <w:widowControl/>
        <w:ind w:firstLine="709"/>
        <w:jc w:val="both"/>
        <w:rPr>
          <w:sz w:val="24"/>
          <w:szCs w:val="24"/>
          <w:lang w:val="ru-RU"/>
        </w:rPr>
      </w:pPr>
      <w:r w:rsidRPr="00E826DE">
        <w:rPr>
          <w:sz w:val="24"/>
          <w:szCs w:val="24"/>
          <w:lang w:val="ru-RU"/>
        </w:rPr>
        <w:t>- использование учебного материала позитивного характера;</w:t>
      </w:r>
    </w:p>
    <w:p w:rsidR="00E35A20" w:rsidRPr="00E826DE" w:rsidRDefault="00E35A20" w:rsidP="00E826DE">
      <w:pPr>
        <w:widowControl/>
        <w:ind w:firstLine="709"/>
        <w:jc w:val="both"/>
        <w:rPr>
          <w:sz w:val="24"/>
          <w:szCs w:val="24"/>
          <w:lang w:val="ru-RU"/>
        </w:rPr>
      </w:pPr>
      <w:r w:rsidRPr="00E826DE">
        <w:rPr>
          <w:sz w:val="24"/>
          <w:szCs w:val="24"/>
          <w:lang w:val="ru-RU"/>
        </w:rPr>
        <w:t>- гуманистическая направленность учебного занятия;</w:t>
      </w:r>
    </w:p>
    <w:p w:rsidR="00E35A20" w:rsidRPr="00E826DE" w:rsidRDefault="00E35A20" w:rsidP="00E826DE">
      <w:pPr>
        <w:widowControl/>
        <w:ind w:firstLine="709"/>
        <w:jc w:val="both"/>
        <w:rPr>
          <w:sz w:val="24"/>
          <w:szCs w:val="24"/>
          <w:lang w:val="ru-RU"/>
        </w:rPr>
      </w:pPr>
      <w:r w:rsidRPr="00E826DE">
        <w:rPr>
          <w:sz w:val="24"/>
          <w:szCs w:val="24"/>
          <w:lang w:val="ru-RU"/>
        </w:rPr>
        <w:t>- включение элементов игровой деятельности.</w:t>
      </w:r>
    </w:p>
    <w:p w:rsidR="00E35A20" w:rsidRPr="00E826DE" w:rsidRDefault="00E35A20" w:rsidP="00E826DE">
      <w:pPr>
        <w:widowControl/>
        <w:ind w:firstLine="709"/>
        <w:jc w:val="both"/>
        <w:rPr>
          <w:sz w:val="24"/>
          <w:szCs w:val="24"/>
          <w:lang w:val="ru-RU"/>
        </w:rPr>
      </w:pPr>
      <w:r w:rsidRPr="00E826DE">
        <w:rPr>
          <w:sz w:val="24"/>
          <w:szCs w:val="24"/>
          <w:lang w:val="ru-RU"/>
        </w:rPr>
        <w:t>Текущая проверка – это постоянный процесс, который должен исполняться в течение всего образовательного курса, начиная с момента, когда впервые была представлена тема занятия. Преподаватель ведет своих студентов к пониманию материала при помощи текущей проверки. Результаты позволяют преподавателю спроектировать занятие таким образом, чтобы устранить любое замешательство, пробелы в знаниях и умениях в течение образовательного процесса.</w:t>
      </w:r>
    </w:p>
    <w:p w:rsidR="00E35A20" w:rsidRPr="00E826DE" w:rsidRDefault="00E35A20" w:rsidP="00E826DE">
      <w:pPr>
        <w:widowControl/>
        <w:ind w:firstLine="709"/>
        <w:jc w:val="both"/>
        <w:rPr>
          <w:sz w:val="24"/>
          <w:szCs w:val="24"/>
          <w:lang w:val="kk-KZ"/>
        </w:rPr>
      </w:pPr>
      <w:r w:rsidRPr="00E826DE">
        <w:rPr>
          <w:sz w:val="24"/>
          <w:szCs w:val="24"/>
          <w:lang w:val="ru-RU"/>
        </w:rPr>
        <w:t>Текущая проверка сильно варьируется по уровню своей специфичности и формальности. Иногда удобно проводить текущую проверку в малых группах; некоторые занятия требуют письменных тестов, а другие – устной проверки. Разработчики учебных планов, как правило, полагаются на тестовую систему проверки знаний. Другие текущие проверки менее структурированы. Например, можно начинать занятие с неформального обсуждения предыдущего вопроса, то есть с того, что запомнили студенты. Использование текущей проверки помогает быть уверенным, что студентов не толкают к изучению новых тем и целей, прежде чем они не достигли успеха в системе умений, которые нужны для дальнейшего усвоения новых знаний.</w:t>
      </w:r>
    </w:p>
    <w:p w:rsidR="00E35A20" w:rsidRPr="00E826DE" w:rsidRDefault="00E35A20" w:rsidP="00E826DE">
      <w:pPr>
        <w:widowControl/>
        <w:ind w:firstLine="709"/>
        <w:jc w:val="both"/>
        <w:rPr>
          <w:sz w:val="24"/>
          <w:szCs w:val="24"/>
          <w:lang w:val="kk-KZ"/>
        </w:rPr>
      </w:pPr>
      <w:r w:rsidRPr="00E826DE">
        <w:rPr>
          <w:sz w:val="24"/>
          <w:szCs w:val="24"/>
          <w:lang w:val="kk-KZ"/>
        </w:rPr>
        <w:t xml:space="preserve">Участие студентов в учебном процессе. Важным элементом интерактивной образовательной среды является общение студентов между собой и с преподавателем, являющееся основой развития теоретического мышления с такими его составляющими как выдвижение идей, планирование, анализ, общение, содержательная рефлексия. В процессе учебной деятельности создание интерактивной среды способствует решению задач </w:t>
      </w:r>
      <w:r w:rsidRPr="00E826DE">
        <w:rPr>
          <w:sz w:val="24"/>
          <w:szCs w:val="24"/>
          <w:lang w:val="kk-KZ"/>
        </w:rPr>
        <w:lastRenderedPageBreak/>
        <w:t>развивающего обучения, возникновению условий для развития ценностной, личностно-смысловой сферы обучающихся. Одновременно решаются задачи воспитательного характера. Например, благожелательная атмосфера образовательной среды интерактивного обучения влияет на формирование таких качеств личности, как сосредоточенность, культура общения, толерантность, аргументированность и доказательность речи.</w:t>
      </w:r>
    </w:p>
    <w:p w:rsidR="00E35A20" w:rsidRPr="00E826DE" w:rsidRDefault="00E35A20" w:rsidP="00E826DE">
      <w:pPr>
        <w:widowControl/>
        <w:ind w:firstLine="709"/>
        <w:jc w:val="both"/>
        <w:rPr>
          <w:sz w:val="24"/>
          <w:szCs w:val="24"/>
          <w:lang w:val="kk-KZ"/>
        </w:rPr>
      </w:pPr>
      <w:r w:rsidRPr="00E826DE">
        <w:rPr>
          <w:sz w:val="24"/>
          <w:szCs w:val="24"/>
          <w:lang w:val="kk-KZ"/>
        </w:rPr>
        <w:t>Участие студентов в учебном процессе, где широко используются интерактивные формы и методы обучения способствует развитию у них качеств самоорганизации, самоактуализации, что очень важно с точки зрения социализации. Мобильность, быстрая адаптация к новой среде, построение взаимоотношений с людьми разных категорий – вот неполный перечень решаемых задач в интерактивном обучении, следовательно, активизация творческой деятельности студентов в образовательной среде педагогических вузов один из главных факторов, влияющих на успешность решения этих задач.</w:t>
      </w:r>
    </w:p>
    <w:p w:rsidR="00E35A20" w:rsidRPr="00E826DE" w:rsidRDefault="00E35A20" w:rsidP="00E826DE">
      <w:pPr>
        <w:widowControl/>
        <w:ind w:firstLine="709"/>
        <w:jc w:val="both"/>
        <w:rPr>
          <w:sz w:val="24"/>
          <w:szCs w:val="24"/>
          <w:lang w:val="kk-KZ"/>
        </w:rPr>
      </w:pPr>
      <w:r w:rsidRPr="00E826DE">
        <w:rPr>
          <w:sz w:val="24"/>
          <w:szCs w:val="24"/>
          <w:lang w:val="kk-KZ"/>
        </w:rPr>
        <w:t>В организации интерактивного обучения очень важно тщательно планировать деятельность студентов. Студенты должны знать, что преподаватель не только наблюдает за их действиями, но может вовремя подойти на помощь, смоделировать необходимые процедуры, как например, обеспечить студентов дидактическими материалами, информационными источниками. Студентам следует разъяснить, какие результаты ожидаются при выполнении заданий. На занятиях преподаватель обязан сообщать студентам результаты их работы, комментировать ход и качество выполняемых действий, дать понять, что работа в аудитории один из приоритетов учебного процесса. Тем не менее, самостоятельная работа студентов – это часть учебной деятельности, являющейся продолжением процесса познания и творчества.</w:t>
      </w:r>
    </w:p>
    <w:p w:rsidR="00E35A20" w:rsidRPr="00E826DE" w:rsidRDefault="00E35A20" w:rsidP="00E826DE">
      <w:pPr>
        <w:widowControl/>
        <w:ind w:firstLine="709"/>
        <w:jc w:val="both"/>
        <w:rPr>
          <w:sz w:val="24"/>
          <w:szCs w:val="24"/>
          <w:lang w:val="kk-KZ"/>
        </w:rPr>
      </w:pPr>
      <w:r w:rsidRPr="00E826DE">
        <w:rPr>
          <w:sz w:val="24"/>
          <w:szCs w:val="24"/>
          <w:lang w:val="kk-KZ"/>
        </w:rPr>
        <w:t>Завершение служит для синтеза и обощения всех элементов учебного занятия. Завершение занятия следует рассматривать как один из важнейших аспектов учебной деятельности студентов. Интерактивная образовательная среда должна способствовать усилению ключевых моментов занятия, акцентируя внимание студентов на взаимосвязи пройденного материала с новым, определяя перспективы дальнейшего развития изучаемой темы. Это делают студенты самостоятельно или занятие завершает преподаватель при активном участии студентов.</w:t>
      </w:r>
    </w:p>
    <w:p w:rsidR="00E35A20" w:rsidRPr="00E826DE" w:rsidRDefault="00E35A20" w:rsidP="00E826DE">
      <w:pPr>
        <w:widowControl/>
        <w:ind w:firstLine="709"/>
        <w:jc w:val="both"/>
        <w:rPr>
          <w:sz w:val="24"/>
          <w:szCs w:val="24"/>
          <w:lang w:val="kk-KZ"/>
        </w:rPr>
      </w:pPr>
      <w:r w:rsidRPr="00E826DE">
        <w:rPr>
          <w:sz w:val="24"/>
          <w:szCs w:val="24"/>
          <w:lang w:val="kk-KZ"/>
        </w:rPr>
        <w:t>Методы, которыми завершается занятие, также важны как и содержание завершения. Мы рекомендуем следущее: конечные предложения должны также активизировать аудиторию. Можно попросить их указать основные пункты занятия, дать задание провести параллель между содержанием предыдущего и сегодняшнего занятия. Иногда можно и не завершать занятие, в этом случае нужно дать студентам исследовательское задание. Некоторые занятия могут содержать три и более отдельных завершения. Завершение должно соответствовать самому занятию, необходимо помнить: учебный процесс не постоянен, он всегда должен совершенствоваться и модернизироваться.</w:t>
      </w:r>
    </w:p>
    <w:p w:rsidR="00E35A20" w:rsidRPr="00E826DE" w:rsidRDefault="00E35A20" w:rsidP="00E826DE">
      <w:pPr>
        <w:widowControl/>
        <w:ind w:firstLine="709"/>
        <w:jc w:val="both"/>
        <w:rPr>
          <w:sz w:val="24"/>
          <w:szCs w:val="24"/>
          <w:lang w:val="kk-KZ"/>
        </w:rPr>
      </w:pPr>
      <w:r w:rsidRPr="00E826DE">
        <w:rPr>
          <w:sz w:val="24"/>
          <w:szCs w:val="24"/>
          <w:lang w:val="kk-KZ"/>
        </w:rPr>
        <w:t>Образовательная среда интерактивного обучения достаточно четко реагирует на все этапы учебного занятия. При проведении экспериментальной работы мы заметили, что студенты при помощи интерактивных методов обучения самостоятельно могли делать выводы, синтезировать изученный материал, предполагать перспективы развития темы.</w:t>
      </w:r>
    </w:p>
    <w:p w:rsidR="00E35A20" w:rsidRPr="00E826DE" w:rsidRDefault="00E35A20" w:rsidP="00E826DE">
      <w:pPr>
        <w:widowControl/>
        <w:ind w:firstLine="709"/>
        <w:jc w:val="both"/>
        <w:rPr>
          <w:sz w:val="24"/>
          <w:szCs w:val="24"/>
          <w:lang w:val="kk-KZ"/>
        </w:rPr>
      </w:pPr>
      <w:r w:rsidRPr="00E826DE">
        <w:rPr>
          <w:sz w:val="24"/>
          <w:szCs w:val="24"/>
          <w:lang w:val="kk-KZ"/>
        </w:rPr>
        <w:t xml:space="preserve">Оценка. Данная процедура является важным элементом любого учебного процесса, но в иинтерактивной образовательной среде она имеет свои особенности, которые определяются такими понятиями как: самооценка, взаимооценка, коллективная оценка. Студенты учатся рефлексировать свою деятельность, соответсвенно оценивать себя и сокурсников, вырабатывают критерии, учатся объективности, достижению истинных знаний. Так, процесс оценки и взаимооценки организуется преподавателем, который приучает студентов детально анализировать свои учебные действия, творчески подходить к решению задач, показывать примеры оценивания. Предлагаются критерии оценки, способствующие глубокому осмыслению содержания изучаемой темы, тщательному анализу, умению синтезировать детали изучаемого материала, делать выводы, принимать решения. В такой среде у обучающихся вырабатываются знания и умения оценивать решаемую проблему с </w:t>
      </w:r>
      <w:r w:rsidRPr="00E826DE">
        <w:rPr>
          <w:sz w:val="24"/>
          <w:szCs w:val="24"/>
          <w:lang w:val="kk-KZ"/>
        </w:rPr>
        <w:lastRenderedPageBreak/>
        <w:t>различных точек зрения, отсекая элементы необъективности, неадекватности самооценки, и наоборот, привлекая возможности достижения истинного результата и его оценки. Одним из основных правил интерактивного обучения является использование поощрительных реплик, в которых отсутствует частица «не</w:t>
      </w:r>
      <w:r w:rsidRPr="00E826DE">
        <w:rPr>
          <w:sz w:val="24"/>
          <w:szCs w:val="24"/>
          <w:lang w:val="ru-RU"/>
        </w:rPr>
        <w:t>»</w:t>
      </w:r>
      <w:r w:rsidRPr="00E826DE">
        <w:rPr>
          <w:sz w:val="24"/>
          <w:szCs w:val="24"/>
          <w:lang w:val="kk-KZ"/>
        </w:rPr>
        <w:t>. Например: «Неправильно», «Неверно», «Нет, ошибка!» и т.д. Такого рода реплики способствуют торможению мыслительной активности, ну а о творчестве здесь не может быть и речи. Наоборот, любое малейшее усилие, замеченное преподавателем должно сопровождаться поощрением, поддержкой, уверенностью в успехе студента.</w:t>
      </w:r>
    </w:p>
    <w:p w:rsidR="00237615" w:rsidRPr="00E826DE" w:rsidRDefault="00E35A20" w:rsidP="00E826DE">
      <w:pPr>
        <w:widowControl/>
        <w:ind w:firstLine="709"/>
        <w:jc w:val="both"/>
        <w:rPr>
          <w:sz w:val="24"/>
          <w:szCs w:val="24"/>
          <w:lang w:val="kk-KZ"/>
        </w:rPr>
      </w:pPr>
      <w:r w:rsidRPr="00E826DE">
        <w:rPr>
          <w:sz w:val="24"/>
          <w:szCs w:val="24"/>
          <w:lang w:val="kk-KZ"/>
        </w:rPr>
        <w:t>Дидактические материалы и техническая оснащенность образовательной среды интерактивного обучения включают в себя учебно-методическую документацию, раздаточные материалы, учебные тексты, как дополнительный материал, учебники и дополнительную литературу, аудио-видео-оборудование, лабораторные приборы и принадлежности, то есть все, что необходимо для проведения учебных занятий с использованием методов и форм подобного обучения. Особый интерес у студентов вызывает интерактивная доска, которая как техническое средство активизирует творческую деятельность, способствует включению в процесс познания всех обучающихся.</w:t>
      </w:r>
    </w:p>
    <w:p w:rsidR="00E35A20" w:rsidRPr="00E826DE" w:rsidRDefault="00E35A20" w:rsidP="00E826DE">
      <w:pPr>
        <w:tabs>
          <w:tab w:val="num" w:pos="0"/>
        </w:tabs>
        <w:ind w:firstLine="709"/>
        <w:jc w:val="both"/>
        <w:rPr>
          <w:sz w:val="24"/>
          <w:szCs w:val="24"/>
          <w:lang w:val="ru-RU"/>
        </w:rPr>
      </w:pPr>
      <w:r w:rsidRPr="00E826DE">
        <w:rPr>
          <w:sz w:val="24"/>
          <w:szCs w:val="24"/>
          <w:lang w:val="ru-RU"/>
        </w:rPr>
        <w:t>Параллельно с изучением спецкурса «Активизация творческой деятельности студентов на основе интерактивного обучения» необходима организация учебной и научно-исследовательской работы: курсовые, дипломные проекты, НИРС.</w:t>
      </w:r>
    </w:p>
    <w:p w:rsidR="00E35A20" w:rsidRPr="00E826DE" w:rsidRDefault="00E35A20" w:rsidP="00E826DE">
      <w:pPr>
        <w:tabs>
          <w:tab w:val="num" w:pos="0"/>
        </w:tabs>
        <w:ind w:firstLine="709"/>
        <w:jc w:val="both"/>
        <w:rPr>
          <w:sz w:val="24"/>
          <w:szCs w:val="24"/>
          <w:lang w:val="ru-RU"/>
        </w:rPr>
      </w:pPr>
      <w:r w:rsidRPr="00E826DE">
        <w:rPr>
          <w:sz w:val="24"/>
          <w:szCs w:val="24"/>
          <w:lang w:val="ru-RU"/>
        </w:rPr>
        <w:t>Наряду со спецкурсом «Активизация творческой деятельности студентов на основе интерактивного обучения» для магистрантов и преподавателей нами был разработан курс «Образовательная среда интерактивного обучения как фактор активизации творческой деятельности студентов».</w:t>
      </w:r>
    </w:p>
    <w:p w:rsidR="00E35A20" w:rsidRPr="00E826DE" w:rsidRDefault="00B05AF6" w:rsidP="00E826DE">
      <w:pPr>
        <w:pStyle w:val="a7"/>
        <w:spacing w:after="0"/>
        <w:ind w:left="0" w:firstLine="709"/>
        <w:jc w:val="both"/>
        <w:rPr>
          <w:sz w:val="24"/>
          <w:szCs w:val="24"/>
        </w:rPr>
      </w:pPr>
      <w:r>
        <w:rPr>
          <w:sz w:val="24"/>
          <w:szCs w:val="24"/>
        </w:rPr>
      </w:r>
      <w:r>
        <w:rPr>
          <w:sz w:val="24"/>
          <w:szCs w:val="24"/>
        </w:rPr>
        <w:pict>
          <v:group id="_x0000_s1035" editas="canvas" style="width:441.8pt;height:4in;mso-position-horizontal-relative:char;mso-position-vertical-relative:line" coordorigin="2275,6150" coordsize="6669,46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275;top:6150;width:6669;height:4602" o:preferrelative="f">
              <v:fill o:detectmouseclick="t"/>
              <v:path o:extrusionok="t"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7987;top:7101;width:136;height:135"/>
            <v:group id="_x0000_s1038" style="position:absolute;left:2275;top:6150;width:6657;height:4589" coordorigin="2281,6156" coordsize="6657,4590">
              <v:roundrect id="_x0000_s1039" style="position:absolute;left:2281;top:6156;width:2581;height:945" arcsize="10923f">
                <v:textbox style="mso-next-textbox:#_x0000_s1039">
                  <w:txbxContent>
                    <w:p w:rsidR="00E35A20" w:rsidRPr="00561B05" w:rsidRDefault="00E35A20" w:rsidP="00E35A20">
                      <w:pPr>
                        <w:widowControl/>
                        <w:ind w:firstLine="0"/>
                        <w:jc w:val="center"/>
                        <w:rPr>
                          <w:sz w:val="24"/>
                          <w:szCs w:val="24"/>
                          <w:lang w:val="ru-RU"/>
                        </w:rPr>
                      </w:pPr>
                      <w:r w:rsidRPr="00561B05">
                        <w:rPr>
                          <w:sz w:val="24"/>
                          <w:szCs w:val="24"/>
                          <w:lang w:val="ru-RU"/>
                        </w:rPr>
                        <w:t xml:space="preserve">Введение </w:t>
                      </w:r>
                      <w:proofErr w:type="gramStart"/>
                      <w:r w:rsidRPr="00561B05">
                        <w:rPr>
                          <w:sz w:val="24"/>
                          <w:szCs w:val="24"/>
                          <w:lang w:val="ru-RU"/>
                        </w:rPr>
                        <w:t>обучающихся</w:t>
                      </w:r>
                      <w:proofErr w:type="gramEnd"/>
                      <w:r w:rsidRPr="00561B05">
                        <w:rPr>
                          <w:sz w:val="24"/>
                          <w:szCs w:val="24"/>
                          <w:lang w:val="ru-RU"/>
                        </w:rPr>
                        <w:t xml:space="preserve"> в специфику проектной деятельности </w:t>
                      </w:r>
                    </w:p>
                    <w:p w:rsidR="00E35A20" w:rsidRDefault="00E35A20" w:rsidP="00E35A20">
                      <w:pPr>
                        <w:rPr>
                          <w:lang w:val="ru-RU"/>
                        </w:rPr>
                      </w:pPr>
                    </w:p>
                  </w:txbxContent>
                </v:textbox>
              </v:roundrect>
              <v:roundrect id="_x0000_s1040" style="position:absolute;left:4998;top:6156;width:1902;height:675" arcsize="10923f">
                <v:textbox style="mso-next-textbox:#_x0000_s1040">
                  <w:txbxContent>
                    <w:p w:rsidR="00E35A20" w:rsidRPr="00561B05" w:rsidRDefault="00E35A20" w:rsidP="00E35A20">
                      <w:pPr>
                        <w:widowControl/>
                        <w:ind w:firstLine="0"/>
                        <w:jc w:val="center"/>
                        <w:rPr>
                          <w:sz w:val="24"/>
                          <w:szCs w:val="24"/>
                          <w:lang w:val="ru-RU"/>
                        </w:rPr>
                      </w:pPr>
                      <w:proofErr w:type="spellStart"/>
                      <w:r w:rsidRPr="00561B05">
                        <w:rPr>
                          <w:sz w:val="24"/>
                          <w:szCs w:val="24"/>
                        </w:rPr>
                        <w:t>Мотивировка</w:t>
                      </w:r>
                      <w:proofErr w:type="spellEnd"/>
                      <w:r w:rsidRPr="00561B05">
                        <w:rPr>
                          <w:sz w:val="24"/>
                          <w:szCs w:val="24"/>
                        </w:rPr>
                        <w:t xml:space="preserve"> </w:t>
                      </w:r>
                      <w:proofErr w:type="spellStart"/>
                      <w:r w:rsidRPr="00561B05">
                        <w:rPr>
                          <w:sz w:val="24"/>
                          <w:szCs w:val="24"/>
                        </w:rPr>
                        <w:t>участия</w:t>
                      </w:r>
                      <w:proofErr w:type="spellEnd"/>
                      <w:r w:rsidRPr="00561B05">
                        <w:rPr>
                          <w:sz w:val="24"/>
                          <w:szCs w:val="24"/>
                        </w:rPr>
                        <w:t xml:space="preserve"> в </w:t>
                      </w:r>
                      <w:proofErr w:type="spellStart"/>
                      <w:r w:rsidRPr="00561B05">
                        <w:rPr>
                          <w:sz w:val="24"/>
                          <w:szCs w:val="24"/>
                        </w:rPr>
                        <w:t>проекте</w:t>
                      </w:r>
                      <w:proofErr w:type="spellEnd"/>
                    </w:p>
                    <w:p w:rsidR="00E35A20" w:rsidRDefault="00E35A20" w:rsidP="00E35A20"/>
                  </w:txbxContent>
                </v:textbox>
              </v:roundrect>
              <v:roundrect id="_x0000_s1041" style="position:absolute;left:7036;top:6156;width:1902;height:945" arcsize="10923f">
                <v:textbox style="mso-next-textbox:#_x0000_s1041">
                  <w:txbxContent>
                    <w:p w:rsidR="00E35A20" w:rsidRPr="00561B05" w:rsidRDefault="00E35A20" w:rsidP="00E35A20">
                      <w:pPr>
                        <w:widowControl/>
                        <w:ind w:firstLine="0"/>
                        <w:jc w:val="center"/>
                        <w:rPr>
                          <w:sz w:val="24"/>
                          <w:szCs w:val="24"/>
                          <w:lang w:val="ru-RU"/>
                        </w:rPr>
                      </w:pPr>
                      <w:proofErr w:type="spellStart"/>
                      <w:r w:rsidRPr="00561B05">
                        <w:rPr>
                          <w:sz w:val="24"/>
                          <w:szCs w:val="24"/>
                        </w:rPr>
                        <w:t>Обсуждение</w:t>
                      </w:r>
                      <w:proofErr w:type="spellEnd"/>
                      <w:r w:rsidRPr="00561B05">
                        <w:rPr>
                          <w:sz w:val="24"/>
                          <w:szCs w:val="24"/>
                        </w:rPr>
                        <w:t xml:space="preserve"> </w:t>
                      </w:r>
                      <w:proofErr w:type="spellStart"/>
                      <w:r w:rsidRPr="00561B05">
                        <w:rPr>
                          <w:sz w:val="24"/>
                          <w:szCs w:val="24"/>
                        </w:rPr>
                        <w:t>тематики</w:t>
                      </w:r>
                      <w:proofErr w:type="spellEnd"/>
                      <w:r w:rsidRPr="00561B05">
                        <w:rPr>
                          <w:sz w:val="24"/>
                          <w:szCs w:val="24"/>
                        </w:rPr>
                        <w:t xml:space="preserve"> </w:t>
                      </w:r>
                      <w:proofErr w:type="spellStart"/>
                      <w:r w:rsidRPr="00561B05">
                        <w:rPr>
                          <w:sz w:val="24"/>
                          <w:szCs w:val="24"/>
                        </w:rPr>
                        <w:t>проектов</w:t>
                      </w:r>
                      <w:proofErr w:type="spellEnd"/>
                    </w:p>
                    <w:p w:rsidR="00E35A20" w:rsidRDefault="00E35A20" w:rsidP="00E35A20"/>
                  </w:txbxContent>
                </v:textbox>
              </v:roundrect>
              <v:roundrect id="_x0000_s1042" style="position:absolute;left:2281;top:7236;width:6657;height:405" arcsize="10923f">
                <v:textbox style="mso-next-textbox:#_x0000_s1042">
                  <w:txbxContent>
                    <w:p w:rsidR="00E35A20" w:rsidRPr="00561B05" w:rsidRDefault="00E35A20" w:rsidP="00E35A20">
                      <w:pPr>
                        <w:widowControl/>
                        <w:ind w:firstLine="0"/>
                        <w:jc w:val="center"/>
                        <w:rPr>
                          <w:sz w:val="24"/>
                          <w:szCs w:val="24"/>
                          <w:lang w:val="ru-RU"/>
                        </w:rPr>
                      </w:pPr>
                      <w:proofErr w:type="spellStart"/>
                      <w:r w:rsidRPr="00561B05">
                        <w:rPr>
                          <w:sz w:val="24"/>
                          <w:szCs w:val="24"/>
                        </w:rPr>
                        <w:t>Самостоятельный</w:t>
                      </w:r>
                      <w:proofErr w:type="spellEnd"/>
                      <w:r w:rsidRPr="00561B05">
                        <w:rPr>
                          <w:sz w:val="24"/>
                          <w:szCs w:val="24"/>
                        </w:rPr>
                        <w:t xml:space="preserve"> </w:t>
                      </w:r>
                      <w:proofErr w:type="spellStart"/>
                      <w:r w:rsidRPr="00561B05">
                        <w:rPr>
                          <w:sz w:val="24"/>
                          <w:szCs w:val="24"/>
                        </w:rPr>
                        <w:t>выбор</w:t>
                      </w:r>
                      <w:proofErr w:type="spellEnd"/>
                      <w:r w:rsidRPr="00561B05">
                        <w:rPr>
                          <w:sz w:val="24"/>
                          <w:szCs w:val="24"/>
                        </w:rPr>
                        <w:t xml:space="preserve"> </w:t>
                      </w:r>
                      <w:proofErr w:type="spellStart"/>
                      <w:r w:rsidRPr="00561B05">
                        <w:rPr>
                          <w:sz w:val="24"/>
                          <w:szCs w:val="24"/>
                        </w:rPr>
                        <w:t>обу</w:t>
                      </w:r>
                      <w:proofErr w:type="spellEnd"/>
                      <w:r w:rsidRPr="00561B05">
                        <w:rPr>
                          <w:sz w:val="24"/>
                          <w:szCs w:val="24"/>
                          <w:lang w:val="ru-RU"/>
                        </w:rPr>
                        <w:t>чающимися исполнителей проектов</w:t>
                      </w:r>
                    </w:p>
                    <w:p w:rsidR="00E35A20" w:rsidRDefault="00E35A20" w:rsidP="00E35A20">
                      <w:pPr>
                        <w:rPr>
                          <w:lang w:val="ru-RU"/>
                        </w:rPr>
                      </w:pPr>
                    </w:p>
                  </w:txbxContent>
                </v:textbox>
              </v:roundrect>
              <v:roundrect id="_x0000_s1043" style="position:absolute;left:2281;top:7911;width:6657;height:405" arcsize="10923f">
                <v:textbox style="mso-next-textbox:#_x0000_s1043">
                  <w:txbxContent>
                    <w:p w:rsidR="00E35A20" w:rsidRPr="00561B05" w:rsidRDefault="00E35A20" w:rsidP="00E35A20">
                      <w:pPr>
                        <w:widowControl/>
                        <w:ind w:firstLine="0"/>
                        <w:jc w:val="center"/>
                        <w:rPr>
                          <w:sz w:val="24"/>
                          <w:szCs w:val="24"/>
                          <w:lang w:val="ru-RU"/>
                        </w:rPr>
                      </w:pPr>
                      <w:r w:rsidRPr="00561B05">
                        <w:rPr>
                          <w:sz w:val="24"/>
                          <w:szCs w:val="24"/>
                          <w:lang w:val="ru-RU"/>
                        </w:rPr>
                        <w:t>Обсуждение этапов и методики работы над</w:t>
                      </w:r>
                      <w:r w:rsidRPr="00561B05">
                        <w:rPr>
                          <w:b/>
                          <w:bCs/>
                          <w:sz w:val="24"/>
                          <w:szCs w:val="24"/>
                          <w:lang w:val="ru-RU"/>
                        </w:rPr>
                        <w:t xml:space="preserve"> </w:t>
                      </w:r>
                      <w:r w:rsidRPr="00561B05">
                        <w:rPr>
                          <w:sz w:val="24"/>
                          <w:szCs w:val="24"/>
                          <w:lang w:val="ru-RU"/>
                        </w:rPr>
                        <w:t>проектом</w:t>
                      </w:r>
                    </w:p>
                    <w:p w:rsidR="00E35A20" w:rsidRDefault="00E35A20" w:rsidP="00E35A20">
                      <w:pPr>
                        <w:rPr>
                          <w:lang w:val="ru-RU"/>
                        </w:rPr>
                      </w:pPr>
                    </w:p>
                  </w:txbxContent>
                </v:textbox>
              </v:roundrect>
              <v:roundrect id="_x0000_s1044" style="position:absolute;left:2281;top:8451;width:6657;height:675" arcsize="10923f">
                <v:textbox style="mso-next-textbox:#_x0000_s1044">
                  <w:txbxContent>
                    <w:p w:rsidR="00E35A20" w:rsidRPr="00561B05" w:rsidRDefault="00E35A20" w:rsidP="00E35A20">
                      <w:pPr>
                        <w:widowControl/>
                        <w:ind w:firstLine="0"/>
                        <w:jc w:val="center"/>
                        <w:rPr>
                          <w:sz w:val="24"/>
                          <w:szCs w:val="24"/>
                          <w:lang w:val="ru-RU"/>
                        </w:rPr>
                      </w:pPr>
                      <w:r w:rsidRPr="00561B05">
                        <w:rPr>
                          <w:sz w:val="24"/>
                          <w:szCs w:val="24"/>
                          <w:lang w:val="ru-RU"/>
                        </w:rPr>
                        <w:t xml:space="preserve">Обсуждение программы и графика работы над проектом с исполнителями </w:t>
                      </w:r>
                    </w:p>
                    <w:p w:rsidR="00E35A20" w:rsidRDefault="00E35A20" w:rsidP="00E35A20">
                      <w:pPr>
                        <w:rPr>
                          <w:lang w:val="ru-RU"/>
                        </w:rPr>
                      </w:pPr>
                    </w:p>
                  </w:txbxContent>
                </v:textbox>
              </v:roundrect>
              <v:roundrect id="_x0000_s1045" style="position:absolute;left:2281;top:9396;width:6657;height:675" arcsize="10923f">
                <v:textbox>
                  <w:txbxContent>
                    <w:p w:rsidR="00E35A20" w:rsidRPr="00561B05" w:rsidRDefault="00E35A20" w:rsidP="00E35A20">
                      <w:pPr>
                        <w:widowControl/>
                        <w:ind w:firstLine="0"/>
                        <w:jc w:val="center"/>
                        <w:rPr>
                          <w:sz w:val="24"/>
                          <w:szCs w:val="24"/>
                          <w:lang w:val="ru-RU"/>
                        </w:rPr>
                      </w:pPr>
                      <w:r w:rsidRPr="00561B05">
                        <w:rPr>
                          <w:sz w:val="24"/>
                          <w:szCs w:val="24"/>
                          <w:lang w:val="ru-RU"/>
                        </w:rPr>
                        <w:t xml:space="preserve">Работа </w:t>
                      </w:r>
                      <w:proofErr w:type="gramStart"/>
                      <w:r w:rsidRPr="00561B05">
                        <w:rPr>
                          <w:sz w:val="24"/>
                          <w:szCs w:val="24"/>
                          <w:lang w:val="ru-RU"/>
                        </w:rPr>
                        <w:t>обучающихся</w:t>
                      </w:r>
                      <w:proofErr w:type="gramEnd"/>
                      <w:r w:rsidRPr="00561B05">
                        <w:rPr>
                          <w:sz w:val="24"/>
                          <w:szCs w:val="24"/>
                          <w:lang w:val="ru-RU"/>
                        </w:rPr>
                        <w:t xml:space="preserve"> над теоретическими и прикладными вопросами проекта</w:t>
                      </w:r>
                    </w:p>
                    <w:p w:rsidR="00E35A20" w:rsidRDefault="00E35A20" w:rsidP="00E35A20">
                      <w:pPr>
                        <w:rPr>
                          <w:lang w:val="ru-RU"/>
                        </w:rPr>
                      </w:pPr>
                    </w:p>
                  </w:txbxContent>
                </v:textbox>
              </v:roundrect>
              <v:roundrect id="_x0000_s1046" style="position:absolute;left:2281;top:10341;width:6657;height:405" arcsize="10923f">
                <v:textbox>
                  <w:txbxContent>
                    <w:p w:rsidR="00E35A20" w:rsidRPr="00561B05" w:rsidRDefault="00E35A20" w:rsidP="00E35A20">
                      <w:pPr>
                        <w:widowControl/>
                        <w:ind w:firstLine="0"/>
                        <w:jc w:val="center"/>
                        <w:rPr>
                          <w:sz w:val="24"/>
                          <w:szCs w:val="24"/>
                        </w:rPr>
                      </w:pPr>
                      <w:proofErr w:type="spellStart"/>
                      <w:r w:rsidRPr="00561B05">
                        <w:rPr>
                          <w:sz w:val="24"/>
                          <w:szCs w:val="24"/>
                        </w:rPr>
                        <w:t>Оформление</w:t>
                      </w:r>
                      <w:proofErr w:type="spellEnd"/>
                      <w:r w:rsidRPr="00561B05">
                        <w:rPr>
                          <w:sz w:val="24"/>
                          <w:szCs w:val="24"/>
                        </w:rPr>
                        <w:t xml:space="preserve"> и </w:t>
                      </w:r>
                      <w:proofErr w:type="spellStart"/>
                      <w:r w:rsidRPr="00561B05">
                        <w:rPr>
                          <w:sz w:val="24"/>
                          <w:szCs w:val="24"/>
                        </w:rPr>
                        <w:t>защита</w:t>
                      </w:r>
                      <w:proofErr w:type="spellEnd"/>
                      <w:r w:rsidRPr="00561B05">
                        <w:rPr>
                          <w:sz w:val="24"/>
                          <w:szCs w:val="24"/>
                        </w:rPr>
                        <w:t xml:space="preserve"> </w:t>
                      </w:r>
                      <w:proofErr w:type="spellStart"/>
                      <w:r w:rsidRPr="00561B05">
                        <w:rPr>
                          <w:sz w:val="24"/>
                          <w:szCs w:val="24"/>
                        </w:rPr>
                        <w:t>проектов</w:t>
                      </w:r>
                      <w:proofErr w:type="spellEnd"/>
                    </w:p>
                  </w:txbxContent>
                </v:textbox>
              </v:roundrect>
              <v:shape id="_x0000_s1047" type="#_x0000_t67" style="position:absolute;left:3504;top:7101;width:136;height:135"/>
              <v:shape id="_x0000_s1048" type="#_x0000_t67" style="position:absolute;left:5677;top:6831;width:408;height:40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4862;top:6426;width:136;height:135"/>
              <v:shape id="_x0000_s1050" type="#_x0000_t13" style="position:absolute;left:6900;top:6426;width:136;height:135"/>
              <v:shape id="_x0000_s1051" type="#_x0000_t67" style="position:absolute;left:5134;top:7641;width:543;height:270"/>
              <v:shape id="_x0000_s1052" type="#_x0000_t67" style="position:absolute;left:5134;top:8316;width:543;height:135"/>
              <v:shape id="_x0000_s1053" type="#_x0000_t67" style="position:absolute;left:4998;top:9126;width:815;height:270"/>
              <v:shape id="_x0000_s1054" type="#_x0000_t67" style="position:absolute;left:5134;top:10071;width:543;height:270"/>
            </v:group>
            <w10:wrap type="none"/>
            <w10:anchorlock/>
          </v:group>
        </w:pict>
      </w:r>
    </w:p>
    <w:p w:rsidR="00E35A20" w:rsidRPr="00E826DE" w:rsidRDefault="00E35A20" w:rsidP="00E826DE">
      <w:pPr>
        <w:pStyle w:val="a7"/>
        <w:spacing w:after="0"/>
        <w:ind w:left="0" w:firstLine="709"/>
        <w:jc w:val="center"/>
        <w:rPr>
          <w:sz w:val="24"/>
          <w:szCs w:val="24"/>
          <w:lang w:val="ru-RU"/>
        </w:rPr>
      </w:pPr>
      <w:r w:rsidRPr="00E826DE">
        <w:rPr>
          <w:sz w:val="24"/>
          <w:szCs w:val="24"/>
          <w:lang w:val="ru-RU"/>
        </w:rPr>
        <w:t>Рисунок 11 – Схематическое изображение проектной технологии</w:t>
      </w:r>
    </w:p>
    <w:p w:rsidR="00E35A20" w:rsidRPr="00E826DE" w:rsidRDefault="00E35A20" w:rsidP="00E826DE">
      <w:pPr>
        <w:tabs>
          <w:tab w:val="num" w:pos="0"/>
        </w:tabs>
        <w:ind w:firstLine="709"/>
        <w:jc w:val="both"/>
        <w:rPr>
          <w:sz w:val="24"/>
          <w:szCs w:val="24"/>
          <w:lang w:val="ru-RU"/>
        </w:rPr>
      </w:pPr>
      <w:r w:rsidRPr="00E826DE">
        <w:rPr>
          <w:sz w:val="24"/>
          <w:szCs w:val="24"/>
          <w:lang w:val="ru-RU"/>
        </w:rPr>
        <w:t>Целью курса являлось: организация обучения и учения студентов в интерактивном режиме, где формы, методы, приемы и условия совместной работы субъектов педагогического процесса характеризуются активизацией творческой деятельности личности. Перед нами были поставлены следующие задачи:</w:t>
      </w:r>
    </w:p>
    <w:p w:rsidR="00E35A20" w:rsidRPr="00E826DE" w:rsidRDefault="00E35A20" w:rsidP="00E826DE">
      <w:pPr>
        <w:ind w:firstLine="709"/>
        <w:jc w:val="both"/>
        <w:rPr>
          <w:sz w:val="24"/>
          <w:szCs w:val="24"/>
          <w:lang w:val="ru-RU"/>
        </w:rPr>
      </w:pPr>
      <w:r w:rsidRPr="00E826DE">
        <w:rPr>
          <w:sz w:val="24"/>
          <w:szCs w:val="24"/>
          <w:lang w:val="ru-RU"/>
        </w:rPr>
        <w:t>1) ознакомить обучающихся с формами интерактивного обучения, способствующими активизации их творческой деятельности;</w:t>
      </w:r>
    </w:p>
    <w:p w:rsidR="00E35A20" w:rsidRPr="00E826DE" w:rsidRDefault="00E35A20" w:rsidP="00E826DE">
      <w:pPr>
        <w:ind w:firstLine="709"/>
        <w:jc w:val="both"/>
        <w:rPr>
          <w:sz w:val="24"/>
          <w:szCs w:val="24"/>
          <w:lang w:val="ru-RU"/>
        </w:rPr>
      </w:pPr>
      <w:r w:rsidRPr="00E826DE">
        <w:rPr>
          <w:sz w:val="24"/>
          <w:szCs w:val="24"/>
          <w:lang w:val="ru-RU"/>
        </w:rPr>
        <w:t xml:space="preserve">2) рассмотреть методы и приемы интерактивного обучения, раскрыть условия </w:t>
      </w:r>
      <w:r w:rsidRPr="00E826DE">
        <w:rPr>
          <w:sz w:val="24"/>
          <w:szCs w:val="24"/>
          <w:lang w:val="ru-RU"/>
        </w:rPr>
        <w:lastRenderedPageBreak/>
        <w:t>интерактивного обучения, влияющие на активизацию творческой деятельности студентов в образовательной среде высших учебных заведений;</w:t>
      </w:r>
    </w:p>
    <w:p w:rsidR="00E35A20" w:rsidRPr="00E826DE" w:rsidRDefault="00E35A20" w:rsidP="00E826DE">
      <w:pPr>
        <w:ind w:firstLine="709"/>
        <w:jc w:val="both"/>
        <w:rPr>
          <w:b/>
          <w:bCs/>
          <w:sz w:val="24"/>
          <w:szCs w:val="24"/>
          <w:lang w:val="ru-RU"/>
        </w:rPr>
      </w:pPr>
      <w:r w:rsidRPr="00E826DE">
        <w:rPr>
          <w:sz w:val="24"/>
          <w:szCs w:val="24"/>
          <w:lang w:val="ru-RU"/>
        </w:rPr>
        <w:t>3) дать методические указания по разработке творческих заданий, направленных на активизацию творческой деятельности субъектов педагогического процесса.</w:t>
      </w:r>
    </w:p>
    <w:p w:rsidR="00E35A20" w:rsidRPr="00E826DE" w:rsidRDefault="00E35A20" w:rsidP="00936B8D">
      <w:pPr>
        <w:widowControl/>
        <w:ind w:firstLine="709"/>
        <w:jc w:val="both"/>
        <w:rPr>
          <w:sz w:val="24"/>
          <w:szCs w:val="24"/>
          <w:lang w:val="ru-RU"/>
        </w:rPr>
      </w:pPr>
      <w:r w:rsidRPr="00E826DE">
        <w:rPr>
          <w:sz w:val="24"/>
          <w:szCs w:val="24"/>
          <w:lang w:val="ru-RU"/>
        </w:rPr>
        <w:t xml:space="preserve">Слушатели курса изучали сущность ключевых понятий: «творчество», «интерактивное обучение», «активность личности», «деятельность», «творческая деятельность», «рефлексия», «образовательная среда», «активизация творческой деятельности»; осваивали механизм творчества; акцентировали свое внимание на законах и закономерностях педагогического процесса, определяющих характер, содержание и принципы интерактивного обучения. Изучение теории подкреплялось практическим применением педагогических технологий. Были рассмотрены технологии: развивающего обучения; концентрированного обучения; развивающего обучения с направленностью на развитие творческих качеств личности; </w:t>
      </w:r>
      <w:proofErr w:type="spellStart"/>
      <w:r w:rsidRPr="00E826DE">
        <w:rPr>
          <w:sz w:val="24"/>
          <w:szCs w:val="24"/>
          <w:lang w:val="ru-RU"/>
        </w:rPr>
        <w:t>саморазвивающего</w:t>
      </w:r>
      <w:proofErr w:type="spellEnd"/>
      <w:r w:rsidRPr="00E826DE">
        <w:rPr>
          <w:sz w:val="24"/>
          <w:szCs w:val="24"/>
          <w:lang w:val="ru-RU"/>
        </w:rPr>
        <w:t xml:space="preserve"> обучения. Анализировались основные принципы проекта «Развитие критического мышления через чтение и письмо». Рассматривались структура и функции методов, слушатели изучали механизм применения методов: мозговой штурм; метод пометок; «интервью»; «Знаю. Не знаю. Хочу знать» и др. </w:t>
      </w:r>
    </w:p>
    <w:p w:rsidR="00E35A20" w:rsidRPr="00E826DE" w:rsidRDefault="00E35A20" w:rsidP="00E826DE">
      <w:pPr>
        <w:tabs>
          <w:tab w:val="num" w:pos="0"/>
        </w:tabs>
        <w:ind w:firstLine="709"/>
        <w:jc w:val="both"/>
        <w:rPr>
          <w:sz w:val="24"/>
          <w:szCs w:val="24"/>
          <w:lang w:val="ru-RU"/>
        </w:rPr>
      </w:pPr>
      <w:r w:rsidRPr="00E826DE">
        <w:rPr>
          <w:sz w:val="24"/>
          <w:szCs w:val="24"/>
          <w:lang w:val="ru-RU"/>
        </w:rPr>
        <w:t xml:space="preserve">Таким образом, с позиции личностно-деятельностного и </w:t>
      </w:r>
      <w:proofErr w:type="gramStart"/>
      <w:r w:rsidRPr="00E826DE">
        <w:rPr>
          <w:sz w:val="24"/>
          <w:szCs w:val="24"/>
          <w:lang w:val="ru-RU"/>
        </w:rPr>
        <w:t>системно-структурного</w:t>
      </w:r>
      <w:proofErr w:type="gramEnd"/>
      <w:r w:rsidRPr="00E826DE">
        <w:rPr>
          <w:sz w:val="24"/>
          <w:szCs w:val="24"/>
          <w:lang w:val="ru-RU"/>
        </w:rPr>
        <w:t xml:space="preserve"> подходов нами была научно обоснована и проверена методика поэтапной подготовки студентов к активизации творческой деятельности в образовательной среде высших учебных заведений. Методика включала: использование возможностей психолого-педагогических дисциплин; спецкурс по активизации творческой деятельности на основе интерактивного обучения; все виды педагогических практик; комплекс заданий, самостоятельную и индивидуальную работу студентов в образовательной среде высших учебных заведений.</w:t>
      </w:r>
    </w:p>
    <w:p w:rsidR="00E35A20" w:rsidRPr="00E826DE" w:rsidRDefault="00E35A20" w:rsidP="00E826DE">
      <w:pPr>
        <w:widowControl/>
        <w:shd w:val="clear" w:color="auto" w:fill="FFFFFF"/>
        <w:ind w:firstLine="709"/>
        <w:jc w:val="both"/>
        <w:rPr>
          <w:sz w:val="24"/>
          <w:szCs w:val="24"/>
          <w:lang w:val="ru-RU"/>
        </w:rPr>
      </w:pPr>
      <w:r w:rsidRPr="00E826DE">
        <w:rPr>
          <w:sz w:val="24"/>
          <w:szCs w:val="24"/>
          <w:lang w:val="ru-RU"/>
        </w:rPr>
        <w:t>Внедрение в педагогический процесс комплекса методов интерактивного обучения, способствует увеличению доли активной самостоятельной работы студентов в структуре занятий, развитию интереса и мотивации к активной учебной деятельности, а также повышению работоспособности студентов, характеризующейся состоянием активного бодрствования и селективным вниманием. Обобщив сказанное, хотелось бы отметить следующее:</w:t>
      </w:r>
    </w:p>
    <w:p w:rsidR="00E35A20" w:rsidRPr="00E826DE" w:rsidRDefault="00E35A20" w:rsidP="00E826DE">
      <w:pPr>
        <w:widowControl/>
        <w:ind w:firstLine="709"/>
        <w:jc w:val="both"/>
        <w:rPr>
          <w:sz w:val="24"/>
          <w:szCs w:val="24"/>
          <w:lang w:val="ru-RU"/>
        </w:rPr>
      </w:pPr>
      <w:r w:rsidRPr="00E826DE">
        <w:rPr>
          <w:sz w:val="24"/>
          <w:szCs w:val="24"/>
          <w:lang w:val="ru-RU"/>
        </w:rPr>
        <w:t>1. Мы воспитываем творческую, то есть общественно активную личность. Как писал В.А.Сухомлинский, активную позицию в коллективе может занимать лишь тот, кто переживает эмоциональное благополучие. Поэтому необходимо постоянно помнить, что творческое воображение работает только на положительном эмоциональном фоне, следовательно, в образовательной среде интерактивного обучения необходимо обеспечить благожелательную атмосферу.</w:t>
      </w:r>
    </w:p>
    <w:p w:rsidR="00E35A20" w:rsidRPr="00E826DE" w:rsidRDefault="00E35A20" w:rsidP="00E826DE">
      <w:pPr>
        <w:widowControl/>
        <w:ind w:firstLine="709"/>
        <w:jc w:val="both"/>
        <w:rPr>
          <w:sz w:val="24"/>
          <w:szCs w:val="24"/>
          <w:lang w:val="ru-RU"/>
        </w:rPr>
      </w:pPr>
      <w:r w:rsidRPr="00E826DE">
        <w:rPr>
          <w:sz w:val="24"/>
          <w:szCs w:val="24"/>
          <w:lang w:val="ru-RU"/>
        </w:rPr>
        <w:t>2. Педагогика творчества – это, прежде всего, педагогика отношений. Диалог личности с личностью определяется как успешный только в благоприятном психологическом климате – атмосфере доверия, совместного поиска истины, восприимчивости к новым проблемам и новым способам их решения.</w:t>
      </w:r>
    </w:p>
    <w:p w:rsidR="00E35A20" w:rsidRPr="00E826DE" w:rsidRDefault="00E35A20" w:rsidP="00E826DE">
      <w:pPr>
        <w:widowControl/>
        <w:ind w:firstLine="709"/>
        <w:jc w:val="both"/>
        <w:rPr>
          <w:sz w:val="24"/>
          <w:szCs w:val="24"/>
          <w:lang w:val="ru-RU"/>
        </w:rPr>
      </w:pPr>
      <w:r w:rsidRPr="00E826DE">
        <w:rPr>
          <w:sz w:val="24"/>
          <w:szCs w:val="24"/>
          <w:lang w:val="ru-RU"/>
        </w:rPr>
        <w:t>3. Главная задача воспитателя – формирование способности к труду в избранной области деятельности. Для этого нужно развитие комплекса свойств, необходимых в педагогической деятельности, формирование умений применять на практике эти профессионально важные качества.</w:t>
      </w:r>
    </w:p>
    <w:p w:rsidR="00E35A20" w:rsidRPr="00E826DE" w:rsidRDefault="00E35A20" w:rsidP="00E826DE">
      <w:pPr>
        <w:widowControl/>
        <w:tabs>
          <w:tab w:val="left" w:pos="360"/>
          <w:tab w:val="left" w:pos="540"/>
        </w:tabs>
        <w:ind w:firstLine="709"/>
        <w:jc w:val="both"/>
        <w:rPr>
          <w:sz w:val="24"/>
          <w:szCs w:val="24"/>
          <w:lang w:val="ru-RU"/>
        </w:rPr>
      </w:pPr>
      <w:r w:rsidRPr="00E826DE">
        <w:rPr>
          <w:sz w:val="24"/>
          <w:szCs w:val="24"/>
          <w:lang w:val="ru-RU"/>
        </w:rPr>
        <w:t>4. Обретенный опыт все время обновляется и используется избирательно в соответствии с новыми творческими задачами.</w:t>
      </w:r>
    </w:p>
    <w:p w:rsidR="00E35A20" w:rsidRPr="00E826DE" w:rsidRDefault="00E35A20" w:rsidP="00E826DE">
      <w:pPr>
        <w:widowControl/>
        <w:ind w:firstLine="709"/>
        <w:jc w:val="both"/>
        <w:rPr>
          <w:sz w:val="24"/>
          <w:szCs w:val="24"/>
          <w:lang w:val="ru-RU"/>
        </w:rPr>
      </w:pPr>
      <w:r w:rsidRPr="00E826DE">
        <w:rPr>
          <w:sz w:val="24"/>
          <w:szCs w:val="24"/>
          <w:lang w:val="ru-RU"/>
        </w:rPr>
        <w:t>Современные реалии вносят определенные коррективы в понимание форм и методик преподавания дисциплин в высшем учебном заведении. Особенную роль в приемах и средствах преподавания в образовательной среде высших учебных заведений занимают современные технологии, а именно использование приемов, путей и средств, нацеленных на деятельностное участие и активное вовлечение в учебно-образовательный процесс студента, то есть использование интерактивных методов в процессе обучения.</w:t>
      </w:r>
    </w:p>
    <w:p w:rsidR="00E35A20" w:rsidRPr="00E826DE" w:rsidRDefault="00E35A20" w:rsidP="00E826DE">
      <w:pPr>
        <w:widowControl/>
        <w:ind w:firstLine="709"/>
        <w:jc w:val="both"/>
        <w:rPr>
          <w:sz w:val="24"/>
          <w:szCs w:val="24"/>
          <w:lang w:val="ru-RU"/>
        </w:rPr>
      </w:pPr>
      <w:proofErr w:type="gramStart"/>
      <w:r w:rsidRPr="00E826DE">
        <w:rPr>
          <w:sz w:val="24"/>
          <w:szCs w:val="24"/>
          <w:lang w:val="ru-RU"/>
        </w:rPr>
        <w:lastRenderedPageBreak/>
        <w:t>Безусловно, разнообразие методов и средств обучения как попытки отхода от единого шаблона в образовательной среде высших учебных заведений имеет при всех положительных его проявлениях и отрицательный момент: «калейдоскопичность» формы проведения занятий может стать причиной того, что студент в попытках быть вовлеченным в «нескучные» формы обучения, окажется неспособным понять суть проблемы, которую необходимо раскрыть в процессе занятия.</w:t>
      </w:r>
      <w:proofErr w:type="gramEnd"/>
      <w:r w:rsidRPr="00E826DE">
        <w:rPr>
          <w:sz w:val="24"/>
          <w:szCs w:val="24"/>
          <w:lang w:val="ru-RU"/>
        </w:rPr>
        <w:t xml:space="preserve"> </w:t>
      </w:r>
      <w:proofErr w:type="gramStart"/>
      <w:r w:rsidRPr="00E826DE">
        <w:rPr>
          <w:sz w:val="24"/>
          <w:szCs w:val="24"/>
          <w:lang w:val="ru-RU"/>
        </w:rPr>
        <w:t xml:space="preserve">Признаемся, что и мы оказались в плену так называемых «интерактивных» методов, когда попытки разнообразия практических занятий, с одной стороны, действительно приводили к </w:t>
      </w:r>
      <w:proofErr w:type="spellStart"/>
      <w:r w:rsidRPr="00E826DE">
        <w:rPr>
          <w:sz w:val="24"/>
          <w:szCs w:val="24"/>
          <w:lang w:val="ru-RU"/>
        </w:rPr>
        <w:t>деятельностному</w:t>
      </w:r>
      <w:proofErr w:type="spellEnd"/>
      <w:r w:rsidRPr="00E826DE">
        <w:rPr>
          <w:sz w:val="24"/>
          <w:szCs w:val="24"/>
          <w:lang w:val="ru-RU"/>
        </w:rPr>
        <w:t xml:space="preserve"> участию студента в ходе занятия, а с другой стороны – акцентируя внимание на выполнении разнообразных функций и ролей, студент невольно терял ведущую идею занятия, оказывался «за бортом» разбираемой проблемы.</w:t>
      </w:r>
      <w:proofErr w:type="gramEnd"/>
    </w:p>
    <w:p w:rsidR="00E35A20" w:rsidRPr="00E826DE" w:rsidRDefault="00E35A20" w:rsidP="00E826DE">
      <w:pPr>
        <w:widowControl/>
        <w:ind w:firstLine="709"/>
        <w:jc w:val="both"/>
        <w:rPr>
          <w:sz w:val="24"/>
          <w:szCs w:val="24"/>
          <w:lang w:val="ru-RU"/>
        </w:rPr>
      </w:pPr>
      <w:r w:rsidRPr="00E826DE">
        <w:rPr>
          <w:sz w:val="24"/>
          <w:szCs w:val="24"/>
          <w:lang w:val="ru-RU"/>
        </w:rPr>
        <w:t xml:space="preserve">Подводя итоги вышеизложенному, хотелось бы отметить, что методы и пути обучения не следует возводить в ранг самоцели, это, прежде всего средства решения образовательных задач в высшем педагогическом учебном заведении. Поэтому методы необходимо использовать с учетом специфики каждой учебной дисциплины. В этом смысле, думается </w:t>
      </w:r>
      <w:proofErr w:type="gramStart"/>
      <w:r w:rsidRPr="00E826DE">
        <w:rPr>
          <w:sz w:val="24"/>
          <w:szCs w:val="24"/>
          <w:lang w:val="ru-RU"/>
        </w:rPr>
        <w:t>ошибочным</w:t>
      </w:r>
      <w:proofErr w:type="gramEnd"/>
      <w:r w:rsidRPr="00E826DE">
        <w:rPr>
          <w:sz w:val="24"/>
          <w:szCs w:val="24"/>
          <w:lang w:val="ru-RU"/>
        </w:rPr>
        <w:t xml:space="preserve"> навязывание преподавателю популярных, «модных» методик в образовательной среде педагогических вузов. Нововведения в методике обучения в университете требуют тщательного подготовительного этапа, при этом особое значение имеет создание интерактивной образовательной среды, где все субъекты педагогического процесса характеризуются активным участием и творческим отношением к учебному труду, стремлением к взаимодействию, сотрудничеством.</w:t>
      </w:r>
    </w:p>
    <w:p w:rsidR="00E35A20" w:rsidRPr="00E826DE" w:rsidRDefault="00E35A20" w:rsidP="00E826DE">
      <w:pPr>
        <w:ind w:firstLine="709"/>
        <w:jc w:val="both"/>
        <w:rPr>
          <w:sz w:val="24"/>
          <w:szCs w:val="24"/>
          <w:lang w:val="ru-RU"/>
        </w:rPr>
      </w:pPr>
      <w:r w:rsidRPr="00E826DE">
        <w:rPr>
          <w:sz w:val="24"/>
          <w:szCs w:val="24"/>
          <w:lang w:val="ru-RU"/>
        </w:rPr>
        <w:t xml:space="preserve">Подводя итоги, мне бы хотелось подчеркнуть, что активизация творческой деятельности студентов на основе интерактивного обучения не только необходима, но и возможна в условиях высшего образования. </w:t>
      </w:r>
      <w:proofErr w:type="gramStart"/>
      <w:r w:rsidRPr="00E826DE">
        <w:rPr>
          <w:sz w:val="24"/>
          <w:szCs w:val="24"/>
          <w:lang w:val="ru-RU"/>
        </w:rPr>
        <w:t>Причем, если в образовательной среде мотивация учебно-познавательной деятельности устойчива и перерастает из интереса в потребность, если студенты владеют умениями и способами работы в интерактивном режиме, обладают основными интеллектуальными операциями, характер управления познавательной деятельностью с внешнего меняется на внутренний, учебно-познавательная деятельность имеет творческий характер, тогда процесс активизации творческой деятельности можно считать сформированным.</w:t>
      </w:r>
      <w:proofErr w:type="gramEnd"/>
    </w:p>
    <w:p w:rsidR="00936B8D" w:rsidRDefault="00936B8D" w:rsidP="00E826DE">
      <w:pPr>
        <w:widowControl/>
        <w:ind w:firstLine="709"/>
        <w:jc w:val="center"/>
        <w:rPr>
          <w:b/>
          <w:bCs/>
          <w:sz w:val="24"/>
          <w:szCs w:val="24"/>
          <w:lang w:val="ru-RU"/>
        </w:rPr>
      </w:pPr>
    </w:p>
    <w:p w:rsidR="00E35A20" w:rsidRPr="00E826DE" w:rsidRDefault="00E35A20" w:rsidP="00E826DE">
      <w:pPr>
        <w:widowControl/>
        <w:ind w:firstLine="709"/>
        <w:jc w:val="center"/>
        <w:rPr>
          <w:b/>
          <w:bCs/>
          <w:sz w:val="24"/>
          <w:szCs w:val="24"/>
          <w:lang w:val="ru-RU"/>
        </w:rPr>
      </w:pPr>
      <w:r w:rsidRPr="00E826DE">
        <w:rPr>
          <w:b/>
          <w:bCs/>
          <w:sz w:val="24"/>
          <w:szCs w:val="24"/>
          <w:lang w:val="ru-RU"/>
        </w:rPr>
        <w:t>ЛИТЕРАТУРА</w:t>
      </w:r>
    </w:p>
    <w:p w:rsidR="00E35A20" w:rsidRPr="00E826DE" w:rsidRDefault="00E35A20" w:rsidP="00E826DE">
      <w:pPr>
        <w:tabs>
          <w:tab w:val="left" w:pos="1080"/>
          <w:tab w:val="left" w:pos="2520"/>
        </w:tabs>
        <w:ind w:firstLine="709"/>
        <w:jc w:val="center"/>
        <w:rPr>
          <w:b/>
          <w:bCs/>
          <w:sz w:val="24"/>
          <w:szCs w:val="24"/>
          <w:lang w:val="ru-RU"/>
        </w:rPr>
      </w:pPr>
    </w:p>
    <w:p w:rsidR="00E35A20" w:rsidRPr="00E826DE" w:rsidRDefault="00E35A20" w:rsidP="00E826DE">
      <w:pPr>
        <w:pStyle w:val="a5"/>
        <w:tabs>
          <w:tab w:val="left" w:pos="1080"/>
        </w:tabs>
        <w:spacing w:after="0"/>
        <w:ind w:firstLine="709"/>
        <w:jc w:val="both"/>
        <w:rPr>
          <w:sz w:val="24"/>
          <w:szCs w:val="24"/>
          <w:lang w:val="ru-RU"/>
        </w:rPr>
      </w:pPr>
      <w:r w:rsidRPr="00E826DE">
        <w:rPr>
          <w:sz w:val="24"/>
          <w:szCs w:val="24"/>
          <w:lang w:val="ru-RU"/>
        </w:rPr>
        <w:t>1</w:t>
      </w:r>
      <w:r w:rsidR="007C4F37" w:rsidRPr="00E826DE">
        <w:rPr>
          <w:sz w:val="24"/>
          <w:szCs w:val="24"/>
          <w:lang w:val="ru-RU"/>
        </w:rPr>
        <w:t>.</w:t>
      </w:r>
      <w:r w:rsidRPr="00E826DE">
        <w:rPr>
          <w:sz w:val="24"/>
          <w:szCs w:val="24"/>
          <w:lang w:val="ru-RU"/>
        </w:rPr>
        <w:t xml:space="preserve"> Хмель Н.Д. Педагогический процесс в общеобразовательной школе. – Алма-Ата, 1990. – 194 с.</w:t>
      </w:r>
    </w:p>
    <w:p w:rsidR="00E35A20" w:rsidRPr="00E826DE" w:rsidRDefault="007C4F37" w:rsidP="00E826DE">
      <w:pPr>
        <w:widowControl/>
        <w:ind w:firstLine="709"/>
        <w:jc w:val="both"/>
        <w:rPr>
          <w:sz w:val="24"/>
          <w:szCs w:val="24"/>
          <w:lang w:val="ru-RU"/>
        </w:rPr>
      </w:pPr>
      <w:r w:rsidRPr="00E826DE">
        <w:rPr>
          <w:sz w:val="24"/>
          <w:szCs w:val="24"/>
          <w:lang w:val="ru-RU"/>
        </w:rPr>
        <w:t>2.</w:t>
      </w:r>
      <w:r w:rsidR="00E35A20" w:rsidRPr="00E826DE">
        <w:rPr>
          <w:sz w:val="24"/>
          <w:szCs w:val="24"/>
          <w:lang w:val="ru-RU"/>
        </w:rPr>
        <w:t xml:space="preserve"> Хмель Н.Д. Технология реализации целостного педагогического процесса //Программа спецкурса для магистратуры университетов. – Алматы: </w:t>
      </w:r>
      <w:proofErr w:type="spellStart"/>
      <w:r w:rsidR="00E35A20" w:rsidRPr="00E826DE">
        <w:rPr>
          <w:sz w:val="24"/>
          <w:szCs w:val="24"/>
          <w:lang w:val="ru-RU"/>
        </w:rPr>
        <w:t>Қазақ</w:t>
      </w:r>
      <w:proofErr w:type="spellEnd"/>
      <w:r w:rsidR="00E35A20" w:rsidRPr="00E826DE">
        <w:rPr>
          <w:sz w:val="24"/>
          <w:szCs w:val="24"/>
          <w:lang w:val="ru-RU"/>
        </w:rPr>
        <w:t xml:space="preserve"> </w:t>
      </w:r>
      <w:proofErr w:type="spellStart"/>
      <w:r w:rsidR="00E35A20" w:rsidRPr="00E826DE">
        <w:rPr>
          <w:sz w:val="24"/>
          <w:szCs w:val="24"/>
          <w:lang w:val="ru-RU"/>
        </w:rPr>
        <w:t>университеті</w:t>
      </w:r>
      <w:proofErr w:type="spellEnd"/>
      <w:r w:rsidR="00E35A20" w:rsidRPr="00E826DE">
        <w:rPr>
          <w:sz w:val="24"/>
          <w:szCs w:val="24"/>
          <w:lang w:val="ru-RU"/>
        </w:rPr>
        <w:t xml:space="preserve">, 1998. – 24 с. </w:t>
      </w:r>
    </w:p>
    <w:p w:rsidR="0032153C" w:rsidRPr="00E826DE" w:rsidRDefault="00B05AF6" w:rsidP="00E826DE">
      <w:pPr>
        <w:ind w:firstLine="709"/>
        <w:rPr>
          <w:sz w:val="24"/>
          <w:szCs w:val="24"/>
          <w:lang w:val="ru-RU"/>
        </w:rPr>
      </w:pPr>
    </w:p>
    <w:sectPr w:rsidR="0032153C" w:rsidRPr="00E826DE" w:rsidSect="00E826D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80"/>
  <w:displayHorizontalDrawingGridEvery w:val="2"/>
  <w:characterSpacingControl w:val="doNotCompress"/>
  <w:compat>
    <w:compatSetting w:name="compatibilityMode" w:uri="http://schemas.microsoft.com/office/word" w:val="12"/>
  </w:compat>
  <w:rsids>
    <w:rsidRoot w:val="00E35A20"/>
    <w:rsid w:val="0012159D"/>
    <w:rsid w:val="001D559A"/>
    <w:rsid w:val="002055AF"/>
    <w:rsid w:val="00232235"/>
    <w:rsid w:val="00237615"/>
    <w:rsid w:val="002B4B5D"/>
    <w:rsid w:val="00336E57"/>
    <w:rsid w:val="00495CDE"/>
    <w:rsid w:val="00561B05"/>
    <w:rsid w:val="005776C0"/>
    <w:rsid w:val="006E6A15"/>
    <w:rsid w:val="00712EDD"/>
    <w:rsid w:val="00723909"/>
    <w:rsid w:val="00752485"/>
    <w:rsid w:val="007C4F37"/>
    <w:rsid w:val="008F1C5D"/>
    <w:rsid w:val="00936B8D"/>
    <w:rsid w:val="00967B1A"/>
    <w:rsid w:val="00A31465"/>
    <w:rsid w:val="00B05AF6"/>
    <w:rsid w:val="00B16DD5"/>
    <w:rsid w:val="00B760EE"/>
    <w:rsid w:val="00CC1FFB"/>
    <w:rsid w:val="00D6191C"/>
    <w:rsid w:val="00DB6347"/>
    <w:rsid w:val="00E35A20"/>
    <w:rsid w:val="00E81382"/>
    <w:rsid w:val="00E826DE"/>
    <w:rsid w:val="00FA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20"/>
    <w:pPr>
      <w:widowControl w:val="0"/>
      <w:spacing w:after="0" w:line="240" w:lineRule="auto"/>
      <w:ind w:firstLine="320"/>
    </w:pPr>
    <w:rPr>
      <w:rFonts w:ascii="Times New Roman" w:eastAsia="PMingLiU" w:hAnsi="Times New Roman" w:cs="Times New Roman"/>
      <w:sz w:val="16"/>
      <w:szCs w:val="1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ignature"/>
    <w:basedOn w:val="a"/>
    <w:link w:val="a4"/>
    <w:uiPriority w:val="99"/>
    <w:semiHidden/>
    <w:unhideWhenUsed/>
    <w:rsid w:val="00E35A20"/>
    <w:pPr>
      <w:widowControl/>
      <w:autoSpaceDE w:val="0"/>
      <w:autoSpaceDN w:val="0"/>
      <w:adjustRightInd w:val="0"/>
      <w:ind w:left="113" w:firstLine="0"/>
      <w:jc w:val="both"/>
    </w:pPr>
  </w:style>
  <w:style w:type="character" w:customStyle="1" w:styleId="a4">
    <w:name w:val="Подпись Знак"/>
    <w:basedOn w:val="a0"/>
    <w:link w:val="a3"/>
    <w:uiPriority w:val="99"/>
    <w:semiHidden/>
    <w:rsid w:val="00E35A20"/>
    <w:rPr>
      <w:rFonts w:ascii="Times New Roman" w:eastAsia="PMingLiU" w:hAnsi="Times New Roman" w:cs="Times New Roman"/>
      <w:sz w:val="16"/>
      <w:szCs w:val="16"/>
      <w:lang w:val="en-US"/>
    </w:rPr>
  </w:style>
  <w:style w:type="paragraph" w:styleId="a5">
    <w:name w:val="Body Text"/>
    <w:basedOn w:val="a"/>
    <w:link w:val="a6"/>
    <w:uiPriority w:val="99"/>
    <w:semiHidden/>
    <w:unhideWhenUsed/>
    <w:rsid w:val="00E35A20"/>
    <w:pPr>
      <w:widowControl/>
      <w:spacing w:after="120"/>
      <w:ind w:firstLine="0"/>
    </w:pPr>
  </w:style>
  <w:style w:type="character" w:customStyle="1" w:styleId="a6">
    <w:name w:val="Основной текст Знак"/>
    <w:basedOn w:val="a0"/>
    <w:link w:val="a5"/>
    <w:uiPriority w:val="99"/>
    <w:semiHidden/>
    <w:rsid w:val="00E35A20"/>
    <w:rPr>
      <w:rFonts w:ascii="Times New Roman" w:eastAsia="PMingLiU" w:hAnsi="Times New Roman" w:cs="Times New Roman"/>
      <w:sz w:val="16"/>
      <w:szCs w:val="16"/>
      <w:lang w:val="en-US"/>
    </w:rPr>
  </w:style>
  <w:style w:type="paragraph" w:styleId="a7">
    <w:name w:val="Body Text Indent"/>
    <w:basedOn w:val="a"/>
    <w:link w:val="a8"/>
    <w:uiPriority w:val="99"/>
    <w:semiHidden/>
    <w:unhideWhenUsed/>
    <w:rsid w:val="00E35A20"/>
    <w:pPr>
      <w:widowControl/>
      <w:spacing w:after="120"/>
      <w:ind w:left="283" w:firstLine="0"/>
    </w:pPr>
  </w:style>
  <w:style w:type="character" w:customStyle="1" w:styleId="a8">
    <w:name w:val="Основной текст с отступом Знак"/>
    <w:basedOn w:val="a0"/>
    <w:link w:val="a7"/>
    <w:uiPriority w:val="99"/>
    <w:semiHidden/>
    <w:rsid w:val="00E35A20"/>
    <w:rPr>
      <w:rFonts w:ascii="Times New Roman" w:eastAsia="PMingLiU" w:hAnsi="Times New Roman" w:cs="Times New Roman"/>
      <w:sz w:val="16"/>
      <w:szCs w:val="16"/>
      <w:lang w:val="en-US"/>
    </w:rPr>
  </w:style>
  <w:style w:type="paragraph" w:styleId="a9">
    <w:name w:val="Plain Text"/>
    <w:basedOn w:val="a"/>
    <w:link w:val="aa"/>
    <w:uiPriority w:val="99"/>
    <w:semiHidden/>
    <w:unhideWhenUsed/>
    <w:rsid w:val="00E35A20"/>
    <w:pPr>
      <w:widowControl/>
      <w:ind w:firstLine="0"/>
    </w:pPr>
    <w:rPr>
      <w:rFonts w:ascii="Courier New" w:hAnsi="Courier New"/>
      <w:sz w:val="20"/>
      <w:szCs w:val="20"/>
    </w:rPr>
  </w:style>
  <w:style w:type="character" w:customStyle="1" w:styleId="aa">
    <w:name w:val="Текст Знак"/>
    <w:basedOn w:val="a0"/>
    <w:link w:val="a9"/>
    <w:uiPriority w:val="99"/>
    <w:semiHidden/>
    <w:rsid w:val="00E35A20"/>
    <w:rPr>
      <w:rFonts w:ascii="Courier New" w:eastAsia="PMingLiU" w:hAnsi="Courier New" w:cs="Times New Roman"/>
      <w:sz w:val="20"/>
      <w:szCs w:val="20"/>
      <w:lang w:val="en-US"/>
    </w:rPr>
  </w:style>
  <w:style w:type="paragraph" w:customStyle="1" w:styleId="msonormalcxspmiddle">
    <w:name w:val="msonormalcxspmiddle"/>
    <w:basedOn w:val="a"/>
    <w:rsid w:val="00E35A20"/>
    <w:pPr>
      <w:widowControl/>
      <w:spacing w:before="100" w:beforeAutospacing="1" w:after="100" w:afterAutospacing="1"/>
      <w:ind w:firstLine="0"/>
    </w:pPr>
    <w:rPr>
      <w:sz w:val="24"/>
      <w:szCs w:val="24"/>
      <w:lang w:val="ru-RU"/>
    </w:rPr>
  </w:style>
  <w:style w:type="paragraph" w:customStyle="1" w:styleId="msonormalcxspmiddlecxspmiddlecxspmiddle">
    <w:name w:val="msonormalcxspmiddlecxspmiddlecxspmiddle"/>
    <w:basedOn w:val="a"/>
    <w:uiPriority w:val="99"/>
    <w:rsid w:val="00E35A20"/>
    <w:pPr>
      <w:widowControl/>
      <w:spacing w:before="100" w:beforeAutospacing="1" w:after="100" w:afterAutospacing="1"/>
      <w:ind w:firstLine="0"/>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2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10</Pages>
  <Words>5094</Words>
  <Characters>29042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gulmira309</dc:creator>
  <cp:keywords/>
  <dc:description/>
  <cp:lastModifiedBy>БТММ</cp:lastModifiedBy>
  <cp:revision>20</cp:revision>
  <dcterms:created xsi:type="dcterms:W3CDTF">2015-12-28T03:18:00Z</dcterms:created>
  <dcterms:modified xsi:type="dcterms:W3CDTF">2016-02-26T05:20:00Z</dcterms:modified>
</cp:coreProperties>
</file>