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9" w:rsidRPr="00022C48" w:rsidRDefault="00D96946" w:rsidP="00022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22C48">
        <w:rPr>
          <w:rFonts w:ascii="Times New Roman" w:hAnsi="Times New Roman" w:cs="Times New Roman"/>
          <w:sz w:val="24"/>
          <w:szCs w:val="24"/>
        </w:rPr>
        <w:fldChar w:fldCharType="begin"/>
      </w:r>
      <w:r w:rsidRPr="00022C48">
        <w:rPr>
          <w:rFonts w:ascii="Times New Roman" w:hAnsi="Times New Roman" w:cs="Times New Roman"/>
          <w:sz w:val="24"/>
          <w:szCs w:val="24"/>
        </w:rPr>
        <w:instrText xml:space="preserve"> HYPERLINK "http://dis.finansy.ru/publ/yarsk/" </w:instrText>
      </w:r>
      <w:r w:rsidRPr="00022C48">
        <w:rPr>
          <w:rFonts w:ascii="Times New Roman" w:hAnsi="Times New Roman" w:cs="Times New Roman"/>
          <w:sz w:val="24"/>
          <w:szCs w:val="24"/>
        </w:rPr>
        <w:fldChar w:fldCharType="separate"/>
      </w:r>
      <w:r w:rsidR="00F07DCD"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3A0299"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етодологи</w:t>
      </w:r>
      <w:r w:rsidR="008C1686"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3A0299"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диссертационного исследования</w:t>
      </w:r>
      <w:r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8C1686" w:rsidRPr="00022C48" w:rsidRDefault="008C1686" w:rsidP="00022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C1686" w:rsidRPr="00022C48" w:rsidRDefault="008C1686" w:rsidP="00022C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А.Д. </w:t>
      </w:r>
      <w:proofErr w:type="spellStart"/>
      <w:r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Мурадов</w:t>
      </w:r>
      <w:proofErr w:type="spellEnd"/>
      <w:r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Г.К. </w:t>
      </w:r>
      <w:proofErr w:type="spellStart"/>
      <w:r w:rsidRPr="00022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Ташкеева</w:t>
      </w:r>
      <w:proofErr w:type="spellEnd"/>
    </w:p>
    <w:p w:rsidR="00F52AF3" w:rsidRDefault="00F52AF3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316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Существование знания в любой из его форм – гипотез, версий, теорий, кодексов – предполагает три уровня: уровень рациональной интерпретации опыта, уровень его передачи и распространения, уровень конкретного использования. 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="00177AA7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творческий, информационный и прикладной аспекты отражаю</w:t>
      </w:r>
      <w:r w:rsidR="008E13A0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сп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цифику различных сторон научной деятельности. Традиционно уровень производства и ур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 распространения знания являются прерогативой научных и образовательных инстит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</w:t>
      </w:r>
    </w:p>
    <w:p w:rsidR="00B70A7C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овладеть методологией диссертационного исследования, необходимо познак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миться с понятийным тезаурусом методологии науки. </w:t>
      </w:r>
    </w:p>
    <w:p w:rsidR="003A0299" w:rsidRPr="00022C48" w:rsidRDefault="003A0299" w:rsidP="00022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– наука о методе в самом широком смысле, а конкретизация собирательн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понятия метод раскрывается в концептуальном аппарате, в понятиях научного сообщ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научной картины мира, научных подходов и концепций, научных технологий, методов, исследовательских программ, стандартов, методик, нормативов.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Общенаучная методология представлена направлениями, концепциями и системами научного знания, которые в силу универсальности используются как средства исследов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тельской деятельности в различных отраслях науки: возможности использования математ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аппарата для количественных оценок, системность рассмотрения объектов исслед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вания. При этом роль системности анализа объектов науки проецируется и на диссертацио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исследование, и это существенно отражается на структуре диссертационной работы, к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которой возрастает с увеличением использованных теоретических, эмпирических м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тодов исследования, различных аспектов объекта как системы, а также с учетом методологии в анализе факторов модели объекта.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Принципиальный момент уточнения содержательного существа научной методологии заключается в том, что любая научно обоснованная теория может выступать в качестве м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 в процессах экстраполяции на другие теоретические области знания. Вследствие этого разграничение метода и теории носит функциональный характер. Теория исследования 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полняет обычные задачи объяснения, прогнозирования, но для построения других концепций она фигурирует в качестве метода. Необходимо принять во внимание выполняемые функции и точки приложения методологии в научном исследовании. В принципе невозможно выд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 разделы диссертационного исследования, которые оказались бы свободными от вли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методологии, так как буквально все они окрашены в цвет избранного нами метода.</w:t>
      </w:r>
    </w:p>
    <w:p w:rsidR="003A0299" w:rsidRPr="00022C48" w:rsidRDefault="003A0299" w:rsidP="00022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Назовем эти обязательные приложения методологии в научном диссертационном 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следовании: программа теоретического и эмпирического исследования, постановка пробл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мы; цель и задачи исследования; объект и предмет исследования; разработка гипотезы и формирование теории; развитие интерпретации результатов.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любой вопрос в процессе исследования можно ответить в зависимости от выбора методологии, например, исходя из внутренней,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интерналистской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теории рациональности 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из теории внешних, природных или социальных обстоятельств.</w:t>
      </w:r>
    </w:p>
    <w:p w:rsidR="003A0299" w:rsidRPr="00022C48" w:rsidRDefault="003A0299" w:rsidP="00022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научного исследования – это форма организации научного знания и нау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деятельности, содержащая основные принципы, соответствие структуры и содержания задачам исследования, включая методы, проверку истинности результатов, их интерпрет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Многоплановость и неоднозначность дефиниций, избираемых зарубежными и отеч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ственными учеными, создают логико-семантическую проблему синтеза теории и методол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диссертант именно в вопросах методологии не чувствует себя уверенно, хотя г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спорить по конкретным этапам своего исследования с кем угодно. В то же время общая методология и концептуальные соображения, философские размышления не обязывают 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исчерпывающую абсолютную систему, а лишь пунктирно обозначают путь исслед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вательского поиска.</w:t>
      </w:r>
      <w:r w:rsidR="00DB3440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 </w:t>
      </w:r>
      <w:r w:rsidRPr="00022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обозначает предельно общую, основную стратегич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идею, ориентирующую деятельность, структурирующую систему основных подходов и методов, создающую логическую сетку, понятийный каркас и методологическое основание для построения теоретической концепции.</w:t>
      </w:r>
    </w:p>
    <w:p w:rsidR="007D6BD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Диссертационное исследование составляет несколько методологических уровней: 1) выбор и синтез методологий, 2) теория, 3) семантико-</w:t>
      </w:r>
      <w:proofErr w:type="spellStart"/>
      <w:r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лингвист</w:t>
      </w:r>
      <w:proofErr w:type="gramStart"/>
      <w:r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="008218F7"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="008218F7"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ческий</w:t>
      </w:r>
      <w:proofErr w:type="spellEnd"/>
      <w:r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анализ, 4) анализ данных специальных наук.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BD9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каждая отрасль знания накапливает арсенал средств научного анализа, что составляет методологию конкретной отрасли науки. Метод исследования связан с подх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 обоснованию и интерпретации научного знания, в диссертационном исследовании п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лезны подходы, учитывающие специфику предмета и объекта анализа. </w:t>
      </w:r>
      <w:proofErr w:type="gram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системный по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к многообразию проявлений объекта; междисциплинарный подход к предмету диссерт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ционного исследования; проектирующий метод, определяющий этапы и порядок разработки; общенаучные формы теории: анализ и синтез, аналогия, гипотезы; моделирование взаим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объекта со средой; эмпирический метод в разработке программы, инструментария и проведения прикладных исследований; статистический и вероятностный методы в реализ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количественного подхода;</w:t>
      </w:r>
      <w:proofErr w:type="gram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качественный анализ; биографический</w:t>
      </w:r>
      <w:r w:rsidRPr="00022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</w:t>
      </w:r>
    </w:p>
    <w:p w:rsidR="00295524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наука выступает феноменом техногенной цивилизации и участвует в констру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ровании своего метода и картины мира в качестве глубинной программы жизнедеятельности, она формирует новые методологические подходы к модели </w:t>
      </w:r>
      <w:proofErr w:type="gram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субъект–объектных</w:t>
      </w:r>
      <w:proofErr w:type="gram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диспозиций, детерминирует новые типы личности, в том числе – тип ученого-исследователя. 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современной науки – дать целостный образ человеческого мира сквозь призму концептуального аппарата, систему категорий и научных понятий.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общая задача конкр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тизируется и в отдельных диссертационных исследованиях.</w:t>
      </w:r>
    </w:p>
    <w:p w:rsidR="00427868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формализации содержательного знания на искусственный язык дополняется обратным процессом – интерпретацией, содержательным истолкованием формальных р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зультатов. Диспозиции науки не даны в чистом виде: наряду с артикуляцией общего, инв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риантного они пропускаются через категории повседневности, погружаются в конкретно-историческую ткань культуры. Методология как ядро теории анализируемой проблемы с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универсальные образы, схематизмы, целостные представления о социальном мире. То есть одновременно – универсалии культуры и личностный ответ, схемы переживания. Философские рационализированные программы латентно представлены в методологии науки и отдельных научных методологиях, они не всегда видны.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науки опирается на междисциплинарные исследования, философская методология осуществляет задачу их интеграции. Поменять очки, оптический прицел – зн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 поменять методологию, подходы к обсуждаемой проблеме. Важно уметь плавать в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парадигмальном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науки, чтобы не утонуть. Социокультурные потребности универсал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и синтеза научных знаний, психологические различия в культуре непосредственным образом влияют на жизненный путь ученого, уходя в тайну этничности и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темпоральности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Привычная дефиниция категорий как фундаментальных понятий, отражающих существе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связи и отношения реальности, дополняется формами жизни, социализации, результат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индивидуальной рефлексии.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погружена в культуру, соответствует эпохе, одновременно заглядывая в будущее, действуя не только в настоящем, а распространяясь на все модусы времени, то есть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атемпорально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Наука есть ценность культуры, результат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институциальной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конструирующей деятельности, она не только совокупность знаний в понятийной форме, концепций, но и м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теринское лоно методологии как системы принципов и совокупности методов. Так, метод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логический горизонт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темпорализма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раздвинулся благодаря прогностической рефлексии эп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хи, которая вышла из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презентивных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замкнутых циклов и стала </w:t>
      </w:r>
      <w:proofErr w:type="gram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оценочной</w:t>
      </w:r>
      <w:proofErr w:type="gram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картина мира от классической механики перешла с оформлением естествозн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процессу мутаций, а затем с возникновением научного сообщества наука стала тов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ром, подошла к научной революции. Мутации мировоззрения означают, что образ мира 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тесняется на суд научной методологии, которая либо адаптируется к новой картине, либо резко ее пересматривает. Т.Кун рассматривает науку как продукт множества подходов мн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гочисленных групп и школ без единой совокупности процедур или четких критериев, позв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ляющих разграничить науки. В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куновской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методологии научная парадигма есть универсал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признанное научное достижение, обеспечивающее сообществу ученых в течение знач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времени образцы проблем и решений. Правда, позитивизм и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фальсификационизм</w:t>
      </w:r>
      <w:proofErr w:type="spellEnd"/>
      <w:r w:rsidR="00D96946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главные критерии демаркации науки</w:t>
      </w:r>
      <w:r w:rsidR="00D96946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 находят поддержки. Более распростране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стало представление о науке, как чистой форме знания, социальном институте, профе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сиональной деятельности без унификации научного метода и жесткого различия между наукой и другими формами знания (идеология, магия, искусство, религия).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перехода к неклассической форме наука становится одним из основных 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деятельности, сама предметность сплавляется со средствами и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операциональными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мами получения знания. Глубинные нравственные принципы,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B329AC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ндивидуальные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общеч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ловеческие правила поведения и матрицы культуры являются бесспорным регулятором с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циализации личности и экзистенциальным каналом трансляции культурной парадигмы. 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науки опирается на междисциплинарные исследования, методология осуществляет задачу их интеграции, содержит систему основных принципов, определяющих метод и концептуальный аппарат теории, субъектно-объектное содержание, задачи и напра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ления. В центре внимания методологии находятся вопросы выбора научных фактов в кач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предмета исследования, подхода к их интерпретации. При этом диспозиции науки не даны в чистом виде: наряду с артикуляцией общего, инвариантного они пропускаются через категории человека и оказываются погруженными в конкретно-историческую ткань культ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 понятия парадигмы значительно расширился, оно стало рассматриваться не как когнитивная, а, наоборот, как социальная характеристика, обозначающая согласие уч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ных. В аспекте критериев истинности научных гипотез и теорий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Хабермас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Файерабенд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предложили консенсус или неограниченную дискурсивную модель условий познания. В 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научного знания лежит не всегда артикулированное мировоззрение, миф, в соотве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которым формируются теоретические постулаты, определяющие темы исследования, корпус гипотез и подтверждающих примеров. Все это охватывается понятием исследов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тельской программы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Лакатоса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жесткого ядра и защитного пояса, обеспечив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относительная автономность научной теории от экспериментов и от социальных обсто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 воспроизводства знания.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методологии влечет за собой дифференциацию концепций, объясняющих один и тот же феномен. Методологические предпосылки оформления научной теории чел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века и общества, социальных процессов во многом формируются в русле феноменологии и философии экзистенциализма, понимающей социологии. Привычная дефиниция категорий как фундаментальных понятий, отражающих отношения реальности, дополняется формами социализации, индивидуальной рефлексии. Вслед за Вебером нас в основном интересуют происхождение и трансформирующая роль духовной жизни. В этом отличие современной позиции от принципиальной ограниченности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функционалистского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объяснения.</w:t>
      </w:r>
    </w:p>
    <w:p w:rsidR="003A0299" w:rsidRPr="00022C48" w:rsidRDefault="003A0299" w:rsidP="00022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Предельные смысловые основания культурного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хронотопа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стратегии сп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сения образуют концептуальное ядро науки, вокруг которого разрастается экзистенциальная, вселенская программа, семантически обогащающая наследие языков культур. Нащупать это ядро возможно при радикальном отказе, отречении от прокрустовых принципов радикальн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функционализма. Качественно обогащенная жизненная социология противопоставляется стандартной современной журнальной социологии, в итоге методология формирует не тол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новые стратегии научного исследования, но участвует в социальном конструировании. В этом смысле теория социальной работы выступает как новая методология, идеология, остр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 нового образа жизни, движения, типа отношения к человеку. Социальная работа не огр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ничена локальной коррекцией, это нечто тотальное, ключевая парадигма, духовный каме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тон демократической трансформации общества. Вместе с тем, в российском постмодернизме быстрее выстраивается </w:t>
      </w:r>
      <w:proofErr w:type="spellStart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антиконцепция</w:t>
      </w:r>
      <w:proofErr w:type="spellEnd"/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концепцию же надо вырабатывать, преодолевая ко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гломерат идей, выпутываясь из уродливой идеологии реформ, бесперспективности акад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мизма.</w:t>
      </w:r>
    </w:p>
    <w:p w:rsidR="003A0299" w:rsidRPr="00022C48" w:rsidRDefault="003A0299" w:rsidP="00022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беглый взгляд на широкую палитру методологических рефлексий обнаруживает большую свободу размышлений, разрывающих паутину авторитетов, различие мнений, вк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персонификацию концепций. Методология отечественной науки реализует принцип синтеза глобального и регионального в контексте развития цивилизации, трансляции мир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культуры</w:t>
      </w:r>
      <w:r w:rsidR="00A7395D"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модернизации функций науки работает уже не личный опыт распознавания и предвидения, а безличная процедура обоснования общезначимых положений, которые м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воспроизводиться при соблюдении определенных условий.</w:t>
      </w:r>
    </w:p>
    <w:p w:rsidR="003A0299" w:rsidRPr="00022C48" w:rsidRDefault="003A0299" w:rsidP="00022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научной методологии оказывается связанным с исторической эпохой и национал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культурой, конкретной персоналией, а новая роль науки меняет ее облик как социальн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института и как академической системы методологий.</w:t>
      </w:r>
    </w:p>
    <w:p w:rsidR="003A0299" w:rsidRPr="00022C48" w:rsidRDefault="003A0299" w:rsidP="00022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E46" w:rsidRPr="00022C48" w:rsidRDefault="009B1E46" w:rsidP="00022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1E46" w:rsidRPr="00022C48" w:rsidSect="00022C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0299"/>
    <w:rsid w:val="00000823"/>
    <w:rsid w:val="00022C48"/>
    <w:rsid w:val="000253A6"/>
    <w:rsid w:val="00082EFC"/>
    <w:rsid w:val="000B5332"/>
    <w:rsid w:val="000D2ED0"/>
    <w:rsid w:val="00177AA7"/>
    <w:rsid w:val="001835B4"/>
    <w:rsid w:val="00185EE3"/>
    <w:rsid w:val="001D0EF5"/>
    <w:rsid w:val="001E3BBF"/>
    <w:rsid w:val="001E7917"/>
    <w:rsid w:val="001F26B2"/>
    <w:rsid w:val="002229DE"/>
    <w:rsid w:val="00231F86"/>
    <w:rsid w:val="00272CEB"/>
    <w:rsid w:val="00295524"/>
    <w:rsid w:val="002D5C6D"/>
    <w:rsid w:val="00353E6C"/>
    <w:rsid w:val="003640E7"/>
    <w:rsid w:val="003A0299"/>
    <w:rsid w:val="003B7BED"/>
    <w:rsid w:val="00427868"/>
    <w:rsid w:val="004C5263"/>
    <w:rsid w:val="004D49DF"/>
    <w:rsid w:val="00534316"/>
    <w:rsid w:val="00573256"/>
    <w:rsid w:val="005C5550"/>
    <w:rsid w:val="006A54D1"/>
    <w:rsid w:val="006B280C"/>
    <w:rsid w:val="00706296"/>
    <w:rsid w:val="007C0133"/>
    <w:rsid w:val="007C4CE0"/>
    <w:rsid w:val="007D6BD9"/>
    <w:rsid w:val="008218F7"/>
    <w:rsid w:val="00836C6D"/>
    <w:rsid w:val="00841691"/>
    <w:rsid w:val="008C1686"/>
    <w:rsid w:val="008E13A0"/>
    <w:rsid w:val="008E5EC7"/>
    <w:rsid w:val="00933E90"/>
    <w:rsid w:val="009B1E46"/>
    <w:rsid w:val="009B3496"/>
    <w:rsid w:val="009C6937"/>
    <w:rsid w:val="009E73DE"/>
    <w:rsid w:val="00A4078A"/>
    <w:rsid w:val="00A44180"/>
    <w:rsid w:val="00A46ED8"/>
    <w:rsid w:val="00A70B1D"/>
    <w:rsid w:val="00A7395D"/>
    <w:rsid w:val="00B2078B"/>
    <w:rsid w:val="00B329AC"/>
    <w:rsid w:val="00B47BC9"/>
    <w:rsid w:val="00B70A7C"/>
    <w:rsid w:val="00D77D28"/>
    <w:rsid w:val="00D96946"/>
    <w:rsid w:val="00DB3440"/>
    <w:rsid w:val="00DC54FD"/>
    <w:rsid w:val="00E863D1"/>
    <w:rsid w:val="00EB75AB"/>
    <w:rsid w:val="00ED196C"/>
    <w:rsid w:val="00F07DCD"/>
    <w:rsid w:val="00F347D3"/>
    <w:rsid w:val="00F35D73"/>
    <w:rsid w:val="00F52AF3"/>
    <w:rsid w:val="00F60AAE"/>
    <w:rsid w:val="00FF5A61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</dc:creator>
  <cp:lastModifiedBy>Abyl Muradov</cp:lastModifiedBy>
  <cp:revision>63</cp:revision>
  <dcterms:created xsi:type="dcterms:W3CDTF">2015-03-01T11:36:00Z</dcterms:created>
  <dcterms:modified xsi:type="dcterms:W3CDTF">2016-04-04T08:51:00Z</dcterms:modified>
</cp:coreProperties>
</file>