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94" w:rsidRPr="00536194" w:rsidRDefault="00536194" w:rsidP="00536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194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http://www.kazpravda.kz/rubric/100-shagov/zdorove-kak-effektivnoe-sredstvo-ot-stressov/</w:t>
      </w:r>
      <w:bookmarkStart w:id="0" w:name="_GoBack"/>
      <w:bookmarkEnd w:id="0"/>
      <w:r w:rsidRPr="0053619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3676650" cy="790575"/>
            <wp:effectExtent l="0" t="0" r="0" b="9525"/>
            <wp:docPr id="3" name="Рисунок 3" descr="Логотип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5361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Астана</w:t>
      </w:r>
      <w:r w:rsidRPr="00536194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</w:t>
      </w:r>
      <w:r w:rsidRPr="005361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0</w:t>
      </w:r>
      <w:r w:rsidRPr="00536194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°</w:t>
      </w:r>
    </w:p>
    <w:p w:rsidR="00536194" w:rsidRPr="00536194" w:rsidRDefault="00536194" w:rsidP="00536194">
      <w:pPr>
        <w:spacing w:after="90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7" w:history="1">
        <w:r w:rsidRPr="00536194">
          <w:rPr>
            <w:rFonts w:ascii="Arial" w:eastAsia="Times New Roman" w:hAnsi="Arial" w:cs="Arial"/>
            <w:color w:val="999999"/>
            <w:sz w:val="21"/>
            <w:szCs w:val="21"/>
            <w:u w:val="single"/>
            <w:lang w:eastAsia="ru-RU"/>
          </w:rPr>
          <w:t>РУС</w:t>
        </w:r>
      </w:hyperlink>
      <w:r w:rsidRPr="00536194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</w:t>
      </w:r>
      <w:hyperlink r:id="rId8" w:history="1">
        <w:r w:rsidRPr="00536194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ENG</w:t>
        </w:r>
      </w:hyperlink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hyperlink r:id="rId9" w:history="1">
        <w:proofErr w:type="gramStart"/>
        <w:r w:rsidRPr="00536194">
          <w:rPr>
            <w:rFonts w:ascii="Arial" w:eastAsia="Times New Roman" w:hAnsi="Arial" w:cs="Arial"/>
            <w:color w:val="999999"/>
            <w:sz w:val="21"/>
            <w:szCs w:val="21"/>
            <w:u w:val="single"/>
            <w:lang w:eastAsia="ru-RU"/>
          </w:rPr>
          <w:t>мобильная</w:t>
        </w:r>
        <w:proofErr w:type="gramEnd"/>
        <w:r w:rsidRPr="00536194">
          <w:rPr>
            <w:rFonts w:ascii="Arial" w:eastAsia="Times New Roman" w:hAnsi="Arial" w:cs="Arial"/>
            <w:color w:val="999999"/>
            <w:sz w:val="21"/>
            <w:szCs w:val="21"/>
            <w:u w:val="single"/>
            <w:lang w:eastAsia="ru-RU"/>
          </w:rPr>
          <w:t xml:space="preserve"> версия</w:t>
        </w:r>
      </w:hyperlink>
      <w:r w:rsidRPr="00536194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</w:t>
      </w:r>
      <w:hyperlink r:id="rId10" w:history="1">
        <w:r w:rsidRPr="00536194">
          <w:rPr>
            <w:rFonts w:ascii="Arial" w:eastAsia="Times New Roman" w:hAnsi="Arial" w:cs="Arial"/>
            <w:color w:val="999999"/>
            <w:sz w:val="21"/>
            <w:szCs w:val="21"/>
            <w:u w:val="single"/>
            <w:lang w:eastAsia="ru-RU"/>
          </w:rPr>
          <w:t>архив номеров</w:t>
        </w:r>
      </w:hyperlink>
      <w:r w:rsidRPr="00536194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</w:t>
      </w:r>
      <w:hyperlink r:id="rId11" w:history="1">
        <w:r w:rsidRPr="00536194">
          <w:rPr>
            <w:rFonts w:ascii="Arial" w:eastAsia="Times New Roman" w:hAnsi="Arial" w:cs="Arial"/>
            <w:caps/>
            <w:color w:val="999999"/>
            <w:sz w:val="21"/>
            <w:szCs w:val="21"/>
            <w:u w:val="single"/>
            <w:lang w:eastAsia="ru-RU"/>
          </w:rPr>
          <w:t>МУЛЬТИМЕДИА</w:t>
        </w:r>
      </w:hyperlink>
      <w:r w:rsidRPr="00536194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 </w:t>
      </w:r>
      <w:hyperlink r:id="rId12" w:history="1">
        <w:r w:rsidRPr="00536194">
          <w:rPr>
            <w:rFonts w:ascii="Arial" w:eastAsia="Times New Roman" w:hAnsi="Arial" w:cs="Arial"/>
            <w:caps/>
            <w:color w:val="999999"/>
            <w:sz w:val="21"/>
            <w:szCs w:val="21"/>
            <w:u w:val="single"/>
            <w:lang w:eastAsia="ru-RU"/>
          </w:rPr>
          <w:t>КУРС ВАЛЮТ</w:t>
        </w:r>
      </w:hyperlink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b/>
          <w:bCs/>
          <w:caps/>
          <w:color w:val="999999"/>
          <w:sz w:val="21"/>
          <w:szCs w:val="21"/>
          <w:lang w:eastAsia="ru-RU"/>
        </w:rPr>
      </w:pPr>
      <w:hyperlink r:id="rId13" w:history="1">
        <w:r w:rsidRPr="00536194">
          <w:rPr>
            <w:rFonts w:ascii="Arial" w:eastAsia="Times New Roman" w:hAnsi="Arial" w:cs="Arial"/>
            <w:b/>
            <w:bCs/>
            <w:caps/>
            <w:color w:val="999999"/>
            <w:sz w:val="21"/>
            <w:szCs w:val="21"/>
            <w:u w:val="single"/>
            <w:lang w:eastAsia="ru-RU"/>
          </w:rPr>
          <w:t>КОНТАКТЫ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ВЫБОРЫ-2016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25 ЛЕТ НЕЗАВИСИМОСТИ РК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6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ПОСЛАНИЕ ПРЕЗИДЕНТА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7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100 ШАГОВ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8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ЭКСПО-2017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9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НОВАЯ ИНДУСТРИАЛИЗАЦИЯ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0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ЕАЭС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1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НҰРЛЫ ЖОЛ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2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ИНФОГРАФИКА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3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ЛЕГАЛИЗАЦИЯ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4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КАДРОВЫЕ НАЗНАЧЕНИЯ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5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УНИВЕРСИАДА 2017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6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ШАНЫРАК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7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СТРАТЕГИЯ-2050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8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НАША ИСТОРИЯ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29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ДЕНЬ ПЕРВОГО ПРЕЗИДЕНТА РК</w:t>
        </w:r>
      </w:hyperlink>
    </w:p>
    <w:p w:rsidR="00536194" w:rsidRPr="00536194" w:rsidRDefault="00536194" w:rsidP="00536194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0" w:history="1">
        <w:r w:rsidRPr="00536194">
          <w:rPr>
            <w:rFonts w:ascii="Arial" w:eastAsia="Times New Roman" w:hAnsi="Arial" w:cs="Arial"/>
            <w:b/>
            <w:bCs/>
            <w:caps/>
            <w:color w:val="242122"/>
            <w:sz w:val="18"/>
            <w:szCs w:val="18"/>
            <w:u w:val="single"/>
            <w:lang w:eastAsia="ru-RU"/>
          </w:rPr>
          <w:t>ДЕНЬ НЕЗАВИСИМОСТИ РК</w:t>
        </w:r>
      </w:hyperlink>
    </w:p>
    <w:p w:rsidR="00536194" w:rsidRPr="00536194" w:rsidRDefault="00536194" w:rsidP="0053619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619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36194" w:rsidRPr="00536194" w:rsidRDefault="00536194" w:rsidP="0053619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3619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36194" w:rsidRPr="00536194" w:rsidRDefault="00536194" w:rsidP="0053619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1" w:history="1">
        <w:proofErr w:type="gramStart"/>
        <w:r w:rsidRPr="00536194">
          <w:rPr>
            <w:rFonts w:ascii="Arial" w:eastAsia="Times New Roman" w:hAnsi="Arial" w:cs="Arial"/>
            <w:b/>
            <w:bCs/>
            <w:caps/>
            <w:color w:val="000000"/>
            <w:sz w:val="20"/>
            <w:szCs w:val="20"/>
            <w:u w:val="single"/>
            <w:lang w:eastAsia="ru-RU"/>
          </w:rPr>
          <w:t>ГЛАВНАЯ</w:t>
        </w:r>
      </w:hyperlink>
      <w:r w:rsidRPr="005361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  <w:hyperlink r:id="rId32" w:history="1">
        <w:r w:rsidRPr="00536194">
          <w:rPr>
            <w:rFonts w:ascii="Arial" w:eastAsia="Times New Roman" w:hAnsi="Arial" w:cs="Arial"/>
            <w:b/>
            <w:bCs/>
            <w:caps/>
            <w:color w:val="000000"/>
            <w:sz w:val="20"/>
            <w:szCs w:val="20"/>
            <w:u w:val="single"/>
            <w:lang w:eastAsia="ru-RU"/>
          </w:rPr>
          <w:t>100</w:t>
        </w:r>
        <w:proofErr w:type="gramEnd"/>
        <w:r w:rsidRPr="00536194">
          <w:rPr>
            <w:rFonts w:ascii="Arial" w:eastAsia="Times New Roman" w:hAnsi="Arial" w:cs="Arial"/>
            <w:b/>
            <w:bCs/>
            <w:caps/>
            <w:color w:val="000000"/>
            <w:sz w:val="20"/>
            <w:szCs w:val="20"/>
            <w:u w:val="single"/>
            <w:lang w:eastAsia="ru-RU"/>
          </w:rPr>
          <w:t xml:space="preserve"> ШАГОВ</w:t>
        </w:r>
      </w:hyperlink>
    </w:p>
    <w:p w:rsidR="00536194" w:rsidRPr="00536194" w:rsidRDefault="00536194" w:rsidP="00536194">
      <w:pPr>
        <w:spacing w:after="405" w:line="240" w:lineRule="auto"/>
        <w:outlineLvl w:val="0"/>
        <w:rPr>
          <w:rFonts w:ascii="Arial" w:eastAsia="Times New Roman" w:hAnsi="Arial" w:cs="Arial"/>
          <w:b/>
          <w:bCs/>
          <w:color w:val="3D3739"/>
          <w:kern w:val="36"/>
          <w:sz w:val="53"/>
          <w:szCs w:val="53"/>
          <w:lang w:eastAsia="ru-RU"/>
        </w:rPr>
      </w:pPr>
      <w:r w:rsidRPr="00536194">
        <w:rPr>
          <w:rFonts w:ascii="Arial" w:eastAsia="Times New Roman" w:hAnsi="Arial" w:cs="Arial"/>
          <w:b/>
          <w:bCs/>
          <w:color w:val="3D3739"/>
          <w:kern w:val="36"/>
          <w:sz w:val="53"/>
          <w:szCs w:val="53"/>
          <w:lang w:eastAsia="ru-RU"/>
        </w:rPr>
        <w:t>Здоровье как эффективное средство от стрессов</w:t>
      </w:r>
    </w:p>
    <w:p w:rsidR="00536194" w:rsidRPr="00536194" w:rsidRDefault="00536194" w:rsidP="00536194">
      <w:pPr>
        <w:shd w:val="clear" w:color="auto" w:fill="9FA6B0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r w:rsidRPr="0053619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4 Февраля 2016</w:t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</w:pPr>
      <w:r w:rsidRPr="00536194"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  <w:t>Я РЕКОМЕНДУЮ</w:t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</w:pPr>
      <w:r w:rsidRPr="00536194"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  <w:t>ТВИТНУТЬ</w:t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</w:pPr>
      <w:r w:rsidRPr="00536194"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  <w:t>МНЕ НРАВИТСЯ</w:t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1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0</w:t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</w:pPr>
      <w:r w:rsidRPr="00536194"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  <w:t>КОММЕНТАРИЯ</w:t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361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254</w:t>
      </w:r>
    </w:p>
    <w:p w:rsidR="00536194" w:rsidRPr="00536194" w:rsidRDefault="00536194" w:rsidP="00536194">
      <w:pPr>
        <w:spacing w:after="0" w:line="240" w:lineRule="auto"/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</w:pPr>
      <w:r w:rsidRPr="00536194">
        <w:rPr>
          <w:rFonts w:ascii="Arial" w:eastAsia="Times New Roman" w:hAnsi="Arial" w:cs="Arial"/>
          <w:caps/>
          <w:color w:val="999999"/>
          <w:sz w:val="12"/>
          <w:szCs w:val="12"/>
          <w:lang w:eastAsia="ru-RU"/>
        </w:rPr>
        <w:t>ПРОСМОТРА</w:t>
      </w:r>
    </w:p>
    <w:p w:rsidR="00536194" w:rsidRPr="00536194" w:rsidRDefault="00536194" w:rsidP="00536194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33" w:tgtFrame="_blank" w:tooltip="Facebook" w:history="1">
        <w:r w:rsidRPr="00536194">
          <w:rPr>
            <w:rFonts w:ascii="Arial" w:eastAsia="Times New Roman" w:hAnsi="Arial" w:cs="Arial"/>
            <w:color w:val="000000"/>
            <w:sz w:val="21"/>
            <w:szCs w:val="21"/>
            <w:shd w:val="clear" w:color="auto" w:fill="3C5A98"/>
            <w:lang w:eastAsia="ru-RU"/>
          </w:rPr>
          <w:t>15</w:t>
        </w:r>
      </w:hyperlink>
    </w:p>
    <w:p w:rsidR="00536194" w:rsidRPr="00536194" w:rsidRDefault="00536194" w:rsidP="00536194">
      <w:pPr>
        <w:spacing w:after="0" w:line="360" w:lineRule="atLeast"/>
        <w:rPr>
          <w:rFonts w:ascii="Arial" w:eastAsia="Times New Roman" w:hAnsi="Arial" w:cs="Arial"/>
          <w:color w:val="3D3739"/>
          <w:sz w:val="24"/>
          <w:szCs w:val="24"/>
          <w:lang w:eastAsia="ru-RU"/>
        </w:rPr>
      </w:pPr>
      <w:r w:rsidRPr="00536194">
        <w:rPr>
          <w:rFonts w:ascii="Arial" w:eastAsia="Times New Roman" w:hAnsi="Arial" w:cs="Arial"/>
          <w:noProof/>
          <w:color w:val="3D3739"/>
          <w:sz w:val="24"/>
          <w:szCs w:val="24"/>
          <w:lang w:eastAsia="ru-RU"/>
        </w:rPr>
        <w:lastRenderedPageBreak/>
        <w:drawing>
          <wp:inline distT="0" distB="0" distL="0" distR="0">
            <wp:extent cx="5715000" cy="3219450"/>
            <wp:effectExtent l="0" t="0" r="0" b="0"/>
            <wp:docPr id="2" name="Рисунок 2" descr="фото предоставил КазН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предоставил КазНУ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194" w:rsidRPr="00536194" w:rsidRDefault="00536194" w:rsidP="00536194">
      <w:pPr>
        <w:spacing w:after="0" w:line="360" w:lineRule="atLeast"/>
        <w:rPr>
          <w:rFonts w:ascii="Arial" w:eastAsia="Times New Roman" w:hAnsi="Arial" w:cs="Arial"/>
          <w:color w:val="FFFFFF"/>
          <w:sz w:val="20"/>
          <w:szCs w:val="20"/>
          <w:lang w:eastAsia="ru-RU"/>
        </w:rPr>
      </w:pPr>
      <w:proofErr w:type="gramStart"/>
      <w:r w:rsidRPr="0053619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фото</w:t>
      </w:r>
      <w:proofErr w:type="gramEnd"/>
      <w:r w:rsidRPr="0053619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 xml:space="preserve"> предоставил </w:t>
      </w:r>
      <w:proofErr w:type="spellStart"/>
      <w:r w:rsidRPr="00536194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КазНУ</w:t>
      </w:r>
      <w:proofErr w:type="spellEnd"/>
    </w:p>
    <w:p w:rsidR="00536194" w:rsidRPr="00536194" w:rsidRDefault="00536194" w:rsidP="00536194">
      <w:pPr>
        <w:spacing w:before="225" w:after="300" w:line="495" w:lineRule="atLeast"/>
        <w:outlineLvl w:val="2"/>
        <w:rPr>
          <w:rFonts w:ascii="Arial" w:eastAsia="Times New Roman" w:hAnsi="Arial" w:cs="Arial"/>
          <w:color w:val="3D3739"/>
          <w:sz w:val="27"/>
          <w:szCs w:val="27"/>
          <w:lang w:eastAsia="ru-RU"/>
        </w:rPr>
      </w:pPr>
      <w:r w:rsidRPr="00536194">
        <w:rPr>
          <w:rFonts w:ascii="Arial" w:eastAsia="Times New Roman" w:hAnsi="Arial" w:cs="Arial"/>
          <w:color w:val="3D3739"/>
          <w:sz w:val="27"/>
          <w:szCs w:val="27"/>
          <w:lang w:eastAsia="ru-RU"/>
        </w:rPr>
        <w:t>В числе «100 шагов», разработанных для эффективной реализации Пяти институциональных реформ, – забота о здоровье нации. Это главное условие достижения стратегических целей государства, основной двигатель роста производительности труда.</w:t>
      </w:r>
    </w:p>
    <w:p w:rsidR="00536194" w:rsidRPr="00536194" w:rsidRDefault="00536194" w:rsidP="00536194">
      <w:pPr>
        <w:spacing w:before="100" w:beforeAutospacing="1" w:after="300" w:line="360" w:lineRule="atLeast"/>
        <w:rPr>
          <w:rFonts w:ascii="Arial" w:eastAsia="Times New Roman" w:hAnsi="Arial" w:cs="Arial"/>
          <w:color w:val="3D3739"/>
          <w:sz w:val="24"/>
          <w:szCs w:val="24"/>
          <w:lang w:eastAsia="ru-RU"/>
        </w:rPr>
      </w:pP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Психологические исследования, проводимые в 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КазНУ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, показывают, да и сама педагогическая практика свидетельствует, что даже если обучающийся готов умственно, но не подготовлен психологически, то все его результаты могут свестись к нулю. Болгарский психолог Георгий 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Лозанов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доказал, что когда обучающиеся чрезвычайно активно переживают и нервничают на экзаменах, то «дорога в память» для них закрывается. То есть неумение регулировать свои эмоции в стрессовых ситуациях не дает человеку возможности сконцентрироваться и выполнить качественно задание, показать умения и навыки. Такая психологическая неподготовленность молодого человека может негативно повлиять на его дальнейшую судьбу.</w:t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  <w:t xml:space="preserve">В рамках научного проекта МОН РК в этой сфере, осуществляемого под руководством профессора 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Гульмиры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Касен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, ученые 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КазНУ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разработали тренинг «Стратегии 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совладающего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поведения человека в стрессовых ситуациях». Он подробно описан в моей книге «Жизнестойкость: технологии и практикум в работе с воспитанниками детского дома», изданной в январе 2016 года. С целью сохранения психического и физического здоровья молодежи каждый преподаватель нашего вуза активно включен в работу по сохранению здоровья </w:t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lastRenderedPageBreak/>
        <w:t>нации. Для этого организовываются студенческие внеаудиторные мероприятия. </w:t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536194">
        <w:rPr>
          <w:rFonts w:ascii="Arial" w:eastAsia="Times New Roman" w:hAnsi="Arial" w:cs="Arial"/>
          <w:noProof/>
          <w:color w:val="3D3739"/>
          <w:sz w:val="24"/>
          <w:szCs w:val="24"/>
          <w:lang w:eastAsia="ru-RU"/>
        </w:rPr>
        <w:drawing>
          <wp:inline distT="0" distB="0" distL="0" distR="0">
            <wp:extent cx="5715000" cy="3429000"/>
            <wp:effectExtent l="0" t="0" r="0" b="0"/>
            <wp:docPr id="1" name="Рисунок 1" descr="56b241c1bed1414545228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6b241c1bed141454522817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  <w:t>Например, состоялся ряд воспитательных занятий в рамках школы куратора-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эдвайзера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при кафедре педагогики и образовательного менеджмента по укреплению психического здоровья и владению своим поведением в стрессовых ситуациях. Это важно не только для студентов, но и для воспитанников детских домов и детей из группы риска. Преподаватели на таких тренингах активно делятся своими практическими знания</w:t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softHyphen/>
        <w:t>ми и опытом, в том числе со студентами специальностей «педагогика и психология», «социальная педагогика и самопознание» в рамках дисциплин «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Девиантология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», «Технологии в работе с детьми девиантного поведения» и «Консультирование по социально-педагогической 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виктимологии</w:t>
      </w:r>
      <w:proofErr w:type="spellEnd"/>
      <w:proofErr w:type="gram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».</w:t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br/>
        <w:t>Тренинги</w:t>
      </w:r>
      <w:proofErr w:type="gram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 xml:space="preserve"> проводятся в интер</w:t>
      </w:r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softHyphen/>
        <w:t>активном режиме через такие инновационные формы, как «Тур по галерее», «Круг», «</w:t>
      </w:r>
      <w:proofErr w:type="spellStart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Инструментатор</w:t>
      </w:r>
      <w:proofErr w:type="spellEnd"/>
      <w:r w:rsidRPr="00536194">
        <w:rPr>
          <w:rFonts w:ascii="Arial" w:eastAsia="Times New Roman" w:hAnsi="Arial" w:cs="Arial"/>
          <w:color w:val="3D3739"/>
          <w:sz w:val="24"/>
          <w:szCs w:val="24"/>
          <w:lang w:eastAsia="ru-RU"/>
        </w:rPr>
        <w:t>». Они описаны в моей книге «Инновационные формы учебно-воспитательного процесса в вузе», в том числе на примере психолого-педагогических методик, помогающих освоить современные стратегии устойчивого поведения в стрессовых случаях. Уверена, такие превентивные тренинги помогают молодому человеку уверенно противостоять стрессам, становиться жизнестойким и быть победителем в любой ситуации.</w:t>
      </w:r>
    </w:p>
    <w:p w:rsidR="00536194" w:rsidRPr="00536194" w:rsidRDefault="00536194" w:rsidP="00536194">
      <w:pPr>
        <w:spacing w:line="240" w:lineRule="auto"/>
        <w:rPr>
          <w:rFonts w:ascii="Arial" w:eastAsia="Times New Roman" w:hAnsi="Arial" w:cs="Arial"/>
          <w:i/>
          <w:iCs/>
          <w:color w:val="999999"/>
          <w:sz w:val="21"/>
          <w:szCs w:val="21"/>
          <w:lang w:eastAsia="ru-RU"/>
        </w:rPr>
      </w:pPr>
      <w:r w:rsidRPr="00536194">
        <w:rPr>
          <w:rFonts w:ascii="Arial" w:eastAsia="Times New Roman" w:hAnsi="Arial" w:cs="Arial"/>
          <w:i/>
          <w:iCs/>
          <w:color w:val="999999"/>
          <w:sz w:val="21"/>
          <w:szCs w:val="21"/>
          <w:lang w:eastAsia="ru-RU"/>
        </w:rPr>
        <w:t xml:space="preserve">Автор: Зухра САДВАКАСОВА, доцент кафедры педагогики и образовательного менеджмента </w:t>
      </w:r>
      <w:proofErr w:type="spellStart"/>
      <w:r w:rsidRPr="00536194">
        <w:rPr>
          <w:rFonts w:ascii="Arial" w:eastAsia="Times New Roman" w:hAnsi="Arial" w:cs="Arial"/>
          <w:i/>
          <w:iCs/>
          <w:color w:val="999999"/>
          <w:sz w:val="21"/>
          <w:szCs w:val="21"/>
          <w:lang w:eastAsia="ru-RU"/>
        </w:rPr>
        <w:t>КазНУ</w:t>
      </w:r>
      <w:proofErr w:type="spellEnd"/>
      <w:r w:rsidRPr="00536194">
        <w:rPr>
          <w:rFonts w:ascii="Arial" w:eastAsia="Times New Roman" w:hAnsi="Arial" w:cs="Arial"/>
          <w:i/>
          <w:iCs/>
          <w:color w:val="999999"/>
          <w:sz w:val="21"/>
          <w:szCs w:val="21"/>
          <w:lang w:eastAsia="ru-RU"/>
        </w:rPr>
        <w:t xml:space="preserve"> им. Аль-</w:t>
      </w:r>
      <w:proofErr w:type="spellStart"/>
      <w:r w:rsidRPr="00536194">
        <w:rPr>
          <w:rFonts w:ascii="Arial" w:eastAsia="Times New Roman" w:hAnsi="Arial" w:cs="Arial"/>
          <w:i/>
          <w:iCs/>
          <w:color w:val="999999"/>
          <w:sz w:val="21"/>
          <w:szCs w:val="21"/>
          <w:lang w:eastAsia="ru-RU"/>
        </w:rPr>
        <w:t>Фараби</w:t>
      </w:r>
      <w:proofErr w:type="spellEnd"/>
    </w:p>
    <w:p w:rsidR="00536194" w:rsidRPr="00536194" w:rsidRDefault="00536194" w:rsidP="00536194">
      <w:pPr>
        <w:spacing w:line="240" w:lineRule="auto"/>
        <w:jc w:val="center"/>
        <w:rPr>
          <w:rFonts w:ascii="Arial" w:eastAsia="Times New Roman" w:hAnsi="Arial" w:cs="Arial"/>
          <w:b/>
          <w:bCs/>
          <w:caps/>
          <w:color w:val="A8A8A8"/>
          <w:sz w:val="21"/>
          <w:szCs w:val="21"/>
          <w:lang w:eastAsia="ru-RU"/>
        </w:rPr>
      </w:pPr>
      <w:r w:rsidRPr="00536194">
        <w:rPr>
          <w:rFonts w:ascii="Arial" w:eastAsia="Times New Roman" w:hAnsi="Arial" w:cs="Arial"/>
          <w:caps/>
          <w:color w:val="DD574B"/>
          <w:sz w:val="21"/>
          <w:szCs w:val="21"/>
          <w:lang w:eastAsia="ru-RU"/>
        </w:rPr>
        <w:t>: ЧИТАЙТЕ ТАКЖЕ</w:t>
      </w:r>
    </w:p>
    <w:p w:rsidR="006A40BD" w:rsidRDefault="006A40BD"/>
    <w:sectPr w:rsidR="006A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1124A5"/>
    <w:multiLevelType w:val="multilevel"/>
    <w:tmpl w:val="1216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FD"/>
    <w:rsid w:val="00536194"/>
    <w:rsid w:val="00575BFD"/>
    <w:rsid w:val="006A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7DB26-1CBE-4C10-AF26-2453EB84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361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1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361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19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36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3619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36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3619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536194"/>
  </w:style>
  <w:style w:type="character" w:customStyle="1" w:styleId="b-share-counter">
    <w:name w:val="b-share-counter"/>
    <w:basedOn w:val="a0"/>
    <w:rsid w:val="00536194"/>
  </w:style>
  <w:style w:type="paragraph" w:styleId="a4">
    <w:name w:val="Normal (Web)"/>
    <w:basedOn w:val="a"/>
    <w:uiPriority w:val="99"/>
    <w:semiHidden/>
    <w:unhideWhenUsed/>
    <w:rsid w:val="0053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soread">
    <w:name w:val="also_read"/>
    <w:basedOn w:val="a0"/>
    <w:rsid w:val="00536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423">
          <w:marLeft w:val="0"/>
          <w:marRight w:val="0"/>
          <w:marTop w:val="0"/>
          <w:marBottom w:val="0"/>
          <w:divBdr>
            <w:top w:val="single" w:sz="6" w:space="5" w:color="E2E2E2"/>
            <w:left w:val="none" w:sz="0" w:space="0" w:color="auto"/>
            <w:bottom w:val="single" w:sz="6" w:space="5" w:color="E2E2E2"/>
            <w:right w:val="none" w:sz="0" w:space="0" w:color="auto"/>
          </w:divBdr>
          <w:divsChild>
            <w:div w:id="961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2592">
                  <w:marLeft w:val="525"/>
                  <w:marRight w:val="525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5505">
                  <w:marLeft w:val="63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2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F5F5F5"/>
                            <w:right w:val="none" w:sz="0" w:space="0" w:color="auto"/>
                          </w:divBdr>
                          <w:divsChild>
                            <w:div w:id="15785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36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42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4641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3431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7C7C7"/>
                      </w:divBdr>
                      <w:divsChild>
                        <w:div w:id="21158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74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4889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19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109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42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7274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298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0659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52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43588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79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0480">
                      <w:marLeft w:val="0"/>
                      <w:marRight w:val="17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7429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2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72807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0478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476499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18" w:space="5" w:color="C7C7C7"/>
                            <w:left w:val="single" w:sz="18" w:space="8" w:color="C7C7C7"/>
                            <w:bottom w:val="single" w:sz="18" w:space="5" w:color="C7C7C7"/>
                            <w:right w:val="single" w:sz="18" w:space="8" w:color="C7C7C7"/>
                          </w:divBdr>
                          <w:divsChild>
                            <w:div w:id="2004967776">
                              <w:marLeft w:val="0"/>
                              <w:marRight w:val="0"/>
                              <w:marTop w:val="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0D0D0"/>
                                <w:right w:val="none" w:sz="0" w:space="0" w:color="auto"/>
                              </w:divBdr>
                              <w:divsChild>
                                <w:div w:id="14478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zpravda.kz/en" TargetMode="External"/><Relationship Id="rId13" Type="http://schemas.openxmlformats.org/officeDocument/2006/relationships/hyperlink" Target="http://www.kazpravda.kz/page/view/kontakti" TargetMode="External"/><Relationship Id="rId18" Type="http://schemas.openxmlformats.org/officeDocument/2006/relationships/hyperlink" Target="http://www.kazpravda.kz/rubric/ekspo-2017" TargetMode="External"/><Relationship Id="rId26" Type="http://schemas.openxmlformats.org/officeDocument/2006/relationships/hyperlink" Target="http://www.kazpravda.kz/rubric/shanir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zpravda.kz/rubric/nurli-zhol" TargetMode="External"/><Relationship Id="rId34" Type="http://schemas.openxmlformats.org/officeDocument/2006/relationships/image" Target="media/image2.jpeg"/><Relationship Id="rId7" Type="http://schemas.openxmlformats.org/officeDocument/2006/relationships/hyperlink" Target="http://www.kazpravda.kz/rubric/100-shagov/zdorove-kak-effektivnoe-sredstvo-ot-stressov/" TargetMode="External"/><Relationship Id="rId12" Type="http://schemas.openxmlformats.org/officeDocument/2006/relationships/hyperlink" Target="http://www.kazpravda.kz/fin" TargetMode="External"/><Relationship Id="rId17" Type="http://schemas.openxmlformats.org/officeDocument/2006/relationships/hyperlink" Target="http://www.kazpravda.kz/rubric/100-shagov" TargetMode="External"/><Relationship Id="rId25" Type="http://schemas.openxmlformats.org/officeDocument/2006/relationships/hyperlink" Target="http://www.kazpravda.kz/rubric/universiada-2017" TargetMode="External"/><Relationship Id="rId33" Type="http://schemas.openxmlformats.org/officeDocument/2006/relationships/hyperlink" Target="https://share.yandex.net/go.xml?service=facebook&amp;url=http%3A%2F%2Fwww.kazpravda.kz%2Frubric%2F100-shagov%2Fzdorove-kak-effektivnoe-sredstvo-ot-stressov%2F&amp;title=%D0%97%D0%B4%D0%BE%D1%80%D0%BE%D0%B2%D1%8C%D0%B5%20%D0%BA%D0%B0%D0%BA%20%D1%8D%D1%84%D1%84%D0%B5%D0%BA%D1%82%D0%B8%D0%B2%D0%BD%D0%BE%D0%B5%20%D1%81%D1%80%D0%B5%D0%B4%D1%81%D1%82%D0%B2%D0%BE%20%D0%BE%D1%82%20%D1%81%D1%82%D1%80%D0%B5%D1%81%D1%81%D0%BE%D0%B2%20-%20%D0%9D%D0%BE%D0%B2%D0%BE%D1%81%D1%82%D0%B8%20%D0%9A%D0%B0%D0%B7%D0%B0%D1%85%D1%81%D1%82%D0%B0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azpravda.kz/rubric/poslanie-prezidenta" TargetMode="External"/><Relationship Id="rId20" Type="http://schemas.openxmlformats.org/officeDocument/2006/relationships/hyperlink" Target="http://www.kazpravda.kz/rubric/eaes" TargetMode="External"/><Relationship Id="rId29" Type="http://schemas.openxmlformats.org/officeDocument/2006/relationships/hyperlink" Target="http://www.kazpravda.kz/rubric/den-pervogo-prezidenta-r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azpravda.kz/multimedia/" TargetMode="External"/><Relationship Id="rId24" Type="http://schemas.openxmlformats.org/officeDocument/2006/relationships/hyperlink" Target="http://www.kazpravda.kz/rubric/kadrovie-naznacheniya" TargetMode="External"/><Relationship Id="rId32" Type="http://schemas.openxmlformats.org/officeDocument/2006/relationships/hyperlink" Target="http://www.kazpravda.kz/rubric/100-shagov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azpravda.kz/" TargetMode="External"/><Relationship Id="rId15" Type="http://schemas.openxmlformats.org/officeDocument/2006/relationships/hyperlink" Target="http://www.kazpravda.kz/rubric/25-let-nezavisimosti-rk" TargetMode="External"/><Relationship Id="rId23" Type="http://schemas.openxmlformats.org/officeDocument/2006/relationships/hyperlink" Target="http://www.kazpravda.kz/rubric/legalizatsiya" TargetMode="External"/><Relationship Id="rId28" Type="http://schemas.openxmlformats.org/officeDocument/2006/relationships/hyperlink" Target="http://www.kazpravda.kz/rubric/nasha-istoriy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azpravda.kz/archives/" TargetMode="External"/><Relationship Id="rId19" Type="http://schemas.openxmlformats.org/officeDocument/2006/relationships/hyperlink" Target="http://www.kazpravda.kz/rubric/novaya-industrializatsiya" TargetMode="External"/><Relationship Id="rId31" Type="http://schemas.openxmlformats.org/officeDocument/2006/relationships/hyperlink" Target="http://www.kazpravda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.kazpravda.kz/" TargetMode="External"/><Relationship Id="rId14" Type="http://schemas.openxmlformats.org/officeDocument/2006/relationships/hyperlink" Target="http://www.kazpravda.kz/rubric/vibori-2016" TargetMode="External"/><Relationship Id="rId22" Type="http://schemas.openxmlformats.org/officeDocument/2006/relationships/hyperlink" Target="http://www.kazpravda.kz/rubric/infografika" TargetMode="External"/><Relationship Id="rId27" Type="http://schemas.openxmlformats.org/officeDocument/2006/relationships/hyperlink" Target="http://www.kazpravda.kz/rubric/strategiya-2050" TargetMode="External"/><Relationship Id="rId30" Type="http://schemas.openxmlformats.org/officeDocument/2006/relationships/hyperlink" Target="http://www.kazpravda.kz/rubric/den-nezavisimosti-rk" TargetMode="External"/><Relationship Id="rId35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</dc:creator>
  <cp:keywords/>
  <dc:description/>
  <cp:lastModifiedBy>Зухра</cp:lastModifiedBy>
  <cp:revision>2</cp:revision>
  <dcterms:created xsi:type="dcterms:W3CDTF">2016-03-01T09:52:00Z</dcterms:created>
  <dcterms:modified xsi:type="dcterms:W3CDTF">2016-03-01T09:52:00Z</dcterms:modified>
</cp:coreProperties>
</file>