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B6D" w:rsidRPr="00426B6D" w:rsidRDefault="00426B6D" w:rsidP="00426B6D">
      <w:pPr>
        <w:pStyle w:val="a3"/>
        <w:jc w:val="center"/>
        <w:rPr>
          <w:lang w:val="en-US"/>
        </w:rPr>
      </w:pPr>
      <w:r w:rsidRPr="00426B6D">
        <w:rPr>
          <w:rFonts w:ascii="TimesNewRomanPS" w:hAnsi="TimesNewRomanPS"/>
          <w:b/>
          <w:bCs/>
          <w:color w:val="1E1E1E"/>
          <w:lang w:val="en-US"/>
        </w:rPr>
        <w:t>Abstract</w:t>
      </w:r>
    </w:p>
    <w:p w:rsidR="00426B6D" w:rsidRPr="00426B6D" w:rsidRDefault="00426B6D" w:rsidP="00426B6D">
      <w:pPr>
        <w:pStyle w:val="a3"/>
        <w:jc w:val="center"/>
        <w:rPr>
          <w:rFonts w:ascii="TimesNewRomanPSMT" w:hAnsi="TimesNewRomanPSMT" w:cs="TimesNewRomanPSMT"/>
          <w:color w:val="1E1E1E"/>
          <w:sz w:val="20"/>
          <w:szCs w:val="20"/>
          <w:lang w:val="en-US"/>
        </w:rPr>
      </w:pPr>
    </w:p>
    <w:p w:rsidR="00426B6D" w:rsidRPr="00426B6D" w:rsidRDefault="00426B6D" w:rsidP="00426B6D">
      <w:pPr>
        <w:pStyle w:val="a3"/>
        <w:jc w:val="both"/>
        <w:rPr>
          <w:lang w:val="en-US"/>
        </w:rPr>
      </w:pPr>
      <w:r w:rsidRPr="00426B6D">
        <w:rPr>
          <w:rFonts w:ascii="TimesNewRomanPSMT" w:hAnsi="TimesNewRomanPSMT" w:cs="TimesNewRomanPSMT"/>
          <w:color w:val="1E1E1E"/>
          <w:sz w:val="20"/>
          <w:szCs w:val="20"/>
          <w:lang w:val="en-US"/>
        </w:rPr>
        <w:t xml:space="preserve">This article provides a discussion on the issues of Islamic finance development in Kazakhstan – an area which has not been critically addressed in the literature. As Islamic Finance has not been developed correctly for last 10 years in the country, the authors set a goal to study the past overview of the Islamic finance for identification obstacles that should be overcome for further development. Based on the analysis of the previous experience of application of Islamic financial law and instruments developed and proposed recommendations for implementation to the Islamic finance industry of Kazakhstan. </w:t>
      </w:r>
    </w:p>
    <w:p w:rsidR="00426B6D" w:rsidRPr="00426B6D" w:rsidRDefault="00426B6D" w:rsidP="00426B6D">
      <w:pPr>
        <w:pStyle w:val="a3"/>
        <w:jc w:val="both"/>
        <w:rPr>
          <w:lang w:val="en-US"/>
        </w:rPr>
      </w:pPr>
      <w:r w:rsidRPr="00426B6D">
        <w:rPr>
          <w:rFonts w:ascii="TimesNewRomanPSMT" w:hAnsi="TimesNewRomanPSMT" w:cs="TimesNewRomanPSMT"/>
          <w:color w:val="1E1E1E"/>
          <w:sz w:val="20"/>
          <w:szCs w:val="20"/>
          <w:lang w:val="en-US"/>
        </w:rPr>
        <w:t xml:space="preserve">There has been used the methods of applied research, scientific abstraction, system approach. The inference of the study result based on analysis the strengths and opportunities, weaknesses and threats of Islamic finance in order to minimize weaknesses and threats for the country economy and financial system. </w:t>
      </w:r>
    </w:p>
    <w:p w:rsidR="00426B6D" w:rsidRPr="00426B6D" w:rsidRDefault="00426B6D" w:rsidP="00426B6D">
      <w:pPr>
        <w:pStyle w:val="a3"/>
        <w:jc w:val="both"/>
        <w:rPr>
          <w:rFonts w:ascii="TimesNewRomanPSMT" w:hAnsi="TimesNewRomanPSMT" w:cs="TimesNewRomanPSMT"/>
          <w:color w:val="1E1E1E"/>
          <w:sz w:val="20"/>
          <w:szCs w:val="20"/>
          <w:lang w:val="en-US"/>
        </w:rPr>
      </w:pPr>
      <w:r w:rsidRPr="00426B6D">
        <w:rPr>
          <w:rFonts w:ascii="TimesNewRomanPSMT" w:hAnsi="TimesNewRomanPSMT" w:cs="TimesNewRomanPSMT"/>
          <w:color w:val="1E1E1E"/>
          <w:sz w:val="20"/>
          <w:szCs w:val="20"/>
          <w:lang w:val="en-US"/>
        </w:rPr>
        <w:t xml:space="preserve">The results of the study can be used for the successful spread of Islamic Finance in Kazakhstan and for overcoming challenges. Furthermore, the results and the recommendations of the study can be applied by legislative and Executive authority for coordination strategic development program of Islamic Finance in Kazakhstan. Furthermore, developed recommendations during the study can be implemented in upgrade of Islamic finance low or could take a place in creation separate special low in field of Islamic finance in the country. The conclusion of the research illustrated that the problem of insufficient growth of Islamic finance is a more conservative system of Islamic finance, which was chosen in the country and there are number of restrictive barriers, prudential as well as social nature. </w:t>
      </w:r>
    </w:p>
    <w:p w:rsidR="00426B6D" w:rsidRPr="00426B6D" w:rsidRDefault="00426B6D" w:rsidP="00426B6D">
      <w:pPr>
        <w:pStyle w:val="a3"/>
        <w:jc w:val="both"/>
        <w:rPr>
          <w:lang w:val="en-US"/>
        </w:rPr>
      </w:pPr>
    </w:p>
    <w:p w:rsidR="00426B6D" w:rsidRPr="00426B6D" w:rsidRDefault="00426B6D" w:rsidP="00426B6D">
      <w:pPr>
        <w:pStyle w:val="a3"/>
        <w:jc w:val="center"/>
        <w:rPr>
          <w:lang w:val="en-US"/>
        </w:rPr>
      </w:pPr>
      <w:proofErr w:type="spellStart"/>
      <w:r>
        <w:rPr>
          <w:rFonts w:ascii="TimesNewRomanPS" w:hAnsi="TimesNewRomanPS"/>
          <w:b/>
          <w:bCs/>
        </w:rPr>
        <w:t>Түи</w:t>
      </w:r>
      <w:proofErr w:type="spellEnd"/>
      <w:r w:rsidRPr="00426B6D">
        <w:rPr>
          <w:rFonts w:ascii="TimesNewRomanPS" w:hAnsi="TimesNewRomanPS"/>
          <w:b/>
          <w:bCs/>
          <w:lang w:val="en-US"/>
        </w:rPr>
        <w:t>̆</w:t>
      </w:r>
      <w:proofErr w:type="spellStart"/>
      <w:r>
        <w:rPr>
          <w:rFonts w:ascii="TimesNewRomanPS" w:hAnsi="TimesNewRomanPS"/>
          <w:b/>
          <w:bCs/>
        </w:rPr>
        <w:t>ін</w:t>
      </w:r>
      <w:proofErr w:type="spellEnd"/>
    </w:p>
    <w:p w:rsidR="00426B6D" w:rsidRPr="00426B6D" w:rsidRDefault="00426B6D" w:rsidP="00426B6D">
      <w:pPr>
        <w:pStyle w:val="a3"/>
        <w:jc w:val="both"/>
        <w:rPr>
          <w:lang w:val="en-US"/>
        </w:rPr>
      </w:pPr>
      <w:proofErr w:type="spellStart"/>
      <w:r>
        <w:rPr>
          <w:rFonts w:ascii="TimesNewRomanPSMT" w:hAnsi="TimesNewRomanPSMT" w:cs="TimesNewRomanPSMT"/>
          <w:sz w:val="20"/>
          <w:szCs w:val="20"/>
        </w:rPr>
        <w:t>Мақала</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әдебиетте</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жеткілікті</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деңгеи</w:t>
      </w:r>
      <w:proofErr w:type="spellEnd"/>
      <w:r w:rsidRPr="00426B6D">
        <w:rPr>
          <w:rFonts w:ascii="TimesNewRomanPSMT" w:hAnsi="TimesNewRomanPSMT" w:cs="TimesNewRomanPSMT"/>
          <w:sz w:val="20"/>
          <w:szCs w:val="20"/>
          <w:lang w:val="en-US"/>
        </w:rPr>
        <w:t>̆</w:t>
      </w:r>
      <w:r>
        <w:rPr>
          <w:rFonts w:ascii="TimesNewRomanPSMT" w:hAnsi="TimesNewRomanPSMT" w:cs="TimesNewRomanPSMT"/>
          <w:sz w:val="20"/>
          <w:szCs w:val="20"/>
        </w:rPr>
        <w:t>де</w:t>
      </w:r>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игерілмеген</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Қазақстандағы</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Исламдық</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қаржы</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қызмет</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етуінің</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ерекшеліктеріне</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және</w:t>
      </w:r>
      <w:proofErr w:type="spellEnd"/>
      <w:r w:rsidRPr="00426B6D">
        <w:rPr>
          <w:rFonts w:ascii="TimesNewRomanPSMT" w:hAnsi="TimesNewRomanPSMT" w:cs="TimesNewRomanPSMT"/>
          <w:sz w:val="20"/>
          <w:szCs w:val="20"/>
          <w:lang w:val="en-US"/>
        </w:rPr>
        <w:t xml:space="preserve"> </w:t>
      </w:r>
      <w:r>
        <w:rPr>
          <w:rFonts w:ascii="TimesNewRomanPSMT" w:hAnsi="TimesNewRomanPSMT" w:cs="TimesNewRomanPSMT"/>
          <w:sz w:val="20"/>
          <w:szCs w:val="20"/>
        </w:rPr>
        <w:t>даму</w:t>
      </w:r>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мәселелерін</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зерттеуге</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арналған</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Исламдық</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қаржыландырудың</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елдегі</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бағыты</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соңғы</w:t>
      </w:r>
      <w:proofErr w:type="spellEnd"/>
      <w:r w:rsidRPr="00426B6D">
        <w:rPr>
          <w:rFonts w:ascii="TimesNewRomanPSMT" w:hAnsi="TimesNewRomanPSMT" w:cs="TimesNewRomanPSMT"/>
          <w:sz w:val="20"/>
          <w:szCs w:val="20"/>
          <w:lang w:val="en-US"/>
        </w:rPr>
        <w:t xml:space="preserve"> 10 </w:t>
      </w:r>
      <w:proofErr w:type="spellStart"/>
      <w:r>
        <w:rPr>
          <w:rFonts w:ascii="TimesNewRomanPSMT" w:hAnsi="TimesNewRomanPSMT" w:cs="TimesNewRomanPSMT"/>
          <w:sz w:val="20"/>
          <w:szCs w:val="20"/>
        </w:rPr>
        <w:t>жылда</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тиісті</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дамуын</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таппағандықтан</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авторлар</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Исламдық</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қаржыны</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дамытудың</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өткен</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тәжірибесін</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зерделеу</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және</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одан</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әрі</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өсу</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үшін</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еңсерілуі</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тиіс</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кедергілерді</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анықтау</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мақсатын</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алға</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қои</w:t>
      </w:r>
      <w:proofErr w:type="spellEnd"/>
      <w:r w:rsidRPr="00426B6D">
        <w:rPr>
          <w:rFonts w:ascii="TimesNewRomanPSMT" w:hAnsi="TimesNewRomanPSMT" w:cs="TimesNewRomanPSMT"/>
          <w:sz w:val="20"/>
          <w:szCs w:val="20"/>
          <w:lang w:val="en-US"/>
        </w:rPr>
        <w:t>̆</w:t>
      </w:r>
      <w:proofErr w:type="spellStart"/>
      <w:r>
        <w:rPr>
          <w:rFonts w:ascii="TimesNewRomanPSMT" w:hAnsi="TimesNewRomanPSMT" w:cs="TimesNewRomanPSMT"/>
          <w:sz w:val="20"/>
          <w:szCs w:val="20"/>
        </w:rPr>
        <w:t>ды</w:t>
      </w:r>
      <w:proofErr w:type="spellEnd"/>
      <w:r w:rsidRPr="00426B6D">
        <w:rPr>
          <w:rFonts w:ascii="TimesNewRomanPSMT" w:hAnsi="TimesNewRomanPSMT" w:cs="TimesNewRomanPSMT"/>
          <w:sz w:val="20"/>
          <w:szCs w:val="20"/>
          <w:lang w:val="en-US"/>
        </w:rPr>
        <w:t xml:space="preserve">. </w:t>
      </w:r>
    </w:p>
    <w:p w:rsidR="00426B6D" w:rsidRPr="00426B6D" w:rsidRDefault="00426B6D" w:rsidP="00426B6D">
      <w:pPr>
        <w:pStyle w:val="a3"/>
        <w:jc w:val="both"/>
        <w:rPr>
          <w:lang w:val="en-US"/>
        </w:rPr>
      </w:pPr>
      <w:proofErr w:type="spellStart"/>
      <w:r>
        <w:rPr>
          <w:rFonts w:ascii="TimesNewRomanPSMT" w:hAnsi="TimesNewRomanPSMT" w:cs="TimesNewRomanPSMT"/>
          <w:sz w:val="20"/>
          <w:szCs w:val="20"/>
        </w:rPr>
        <w:t>Исламдық</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қаржы</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заңнамасының</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өткен</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тәжірибесін</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талдау</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және</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исламдық</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қаржы</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құралдарын</w:t>
      </w:r>
      <w:proofErr w:type="spellEnd"/>
      <w:r w:rsidRPr="00426B6D">
        <w:rPr>
          <w:rFonts w:ascii="TimesNewRomanPSMT" w:hAnsi="TimesNewRomanPSMT" w:cs="TimesNewRomanPSMT"/>
          <w:sz w:val="20"/>
          <w:szCs w:val="20"/>
          <w:lang w:val="en-US"/>
        </w:rPr>
        <w:t xml:space="preserve"> </w:t>
      </w:r>
      <w:r>
        <w:rPr>
          <w:rFonts w:ascii="TimesNewRomanPSMT" w:hAnsi="TimesNewRomanPSMT" w:cs="TimesNewRomanPSMT"/>
          <w:sz w:val="20"/>
          <w:szCs w:val="20"/>
        </w:rPr>
        <w:t>паи</w:t>
      </w:r>
      <w:r w:rsidRPr="00426B6D">
        <w:rPr>
          <w:rFonts w:ascii="TimesNewRomanPSMT" w:hAnsi="TimesNewRomanPSMT" w:cs="TimesNewRomanPSMT"/>
          <w:sz w:val="20"/>
          <w:szCs w:val="20"/>
          <w:lang w:val="en-US"/>
        </w:rPr>
        <w:t>̆</w:t>
      </w:r>
      <w:proofErr w:type="spellStart"/>
      <w:r>
        <w:rPr>
          <w:rFonts w:ascii="TimesNewRomanPSMT" w:hAnsi="TimesNewRomanPSMT" w:cs="TimesNewRomanPSMT"/>
          <w:sz w:val="20"/>
          <w:szCs w:val="20"/>
        </w:rPr>
        <w:t>далану</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негізінде</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оларды</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Қазақстан</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Исламдық</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қаржы</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индустриясында</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қолдануды</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белсендіру</w:t>
      </w:r>
      <w:proofErr w:type="spellEnd"/>
      <w:r w:rsidRPr="00426B6D">
        <w:rPr>
          <w:rFonts w:ascii="TimesNewRomanPSMT" w:hAnsi="TimesNewRomanPSMT" w:cs="TimesNewRomanPSMT"/>
          <w:sz w:val="20"/>
          <w:szCs w:val="20"/>
          <w:lang w:val="en-US"/>
        </w:rPr>
        <w:t xml:space="preserve"> </w:t>
      </w:r>
      <w:r>
        <w:rPr>
          <w:rFonts w:ascii="TimesNewRomanPSMT" w:hAnsi="TimesNewRomanPSMT" w:cs="TimesNewRomanPSMT"/>
          <w:sz w:val="20"/>
          <w:szCs w:val="20"/>
        </w:rPr>
        <w:t>бои</w:t>
      </w:r>
      <w:r w:rsidRPr="00426B6D">
        <w:rPr>
          <w:rFonts w:ascii="TimesNewRomanPSMT" w:hAnsi="TimesNewRomanPSMT" w:cs="TimesNewRomanPSMT"/>
          <w:sz w:val="20"/>
          <w:szCs w:val="20"/>
          <w:lang w:val="en-US"/>
        </w:rPr>
        <w:t>̆</w:t>
      </w:r>
      <w:proofErr w:type="spellStart"/>
      <w:r>
        <w:rPr>
          <w:rFonts w:ascii="TimesNewRomanPSMT" w:hAnsi="TimesNewRomanPSMT" w:cs="TimesNewRomanPSMT"/>
          <w:sz w:val="20"/>
          <w:szCs w:val="20"/>
        </w:rPr>
        <w:t>ынша</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ұсынымдар</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әзірленді</w:t>
      </w:r>
      <w:proofErr w:type="spellEnd"/>
      <w:r w:rsidRPr="00426B6D">
        <w:rPr>
          <w:rFonts w:ascii="TimesNewRomanPSMT" w:hAnsi="TimesNewRomanPSMT" w:cs="TimesNewRomanPSMT"/>
          <w:sz w:val="20"/>
          <w:szCs w:val="20"/>
          <w:lang w:val="en-US"/>
        </w:rPr>
        <w:t xml:space="preserve">. </w:t>
      </w:r>
    </w:p>
    <w:p w:rsidR="00426B6D" w:rsidRPr="00426B6D" w:rsidRDefault="00426B6D" w:rsidP="00426B6D">
      <w:pPr>
        <w:pStyle w:val="a3"/>
        <w:jc w:val="both"/>
        <w:rPr>
          <w:lang w:val="en-US"/>
        </w:rPr>
      </w:pPr>
      <w:proofErr w:type="spellStart"/>
      <w:r>
        <w:rPr>
          <w:rFonts w:ascii="TimesNewRomanPSMT" w:hAnsi="TimesNewRomanPSMT" w:cs="TimesNewRomanPSMT"/>
          <w:sz w:val="20"/>
          <w:szCs w:val="20"/>
        </w:rPr>
        <w:t>Мақалада</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қолданбалы</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зерттеу</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ғылыми</w:t>
      </w:r>
      <w:proofErr w:type="spellEnd"/>
      <w:r w:rsidRPr="00426B6D">
        <w:rPr>
          <w:rFonts w:ascii="TimesNewRomanPSMT" w:hAnsi="TimesNewRomanPSMT" w:cs="TimesNewRomanPSMT"/>
          <w:sz w:val="20"/>
          <w:szCs w:val="20"/>
          <w:lang w:val="en-US"/>
        </w:rPr>
        <w:t xml:space="preserve"> </w:t>
      </w:r>
      <w:r>
        <w:rPr>
          <w:rFonts w:ascii="TimesNewRomanPSMT" w:hAnsi="TimesNewRomanPSMT" w:cs="TimesNewRomanPSMT"/>
          <w:sz w:val="20"/>
          <w:szCs w:val="20"/>
        </w:rPr>
        <w:t>абстракция</w:t>
      </w:r>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және</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жүи</w:t>
      </w:r>
      <w:proofErr w:type="spellEnd"/>
      <w:r w:rsidRPr="00426B6D">
        <w:rPr>
          <w:rFonts w:ascii="TimesNewRomanPSMT" w:hAnsi="TimesNewRomanPSMT" w:cs="TimesNewRomanPSMT"/>
          <w:sz w:val="20"/>
          <w:szCs w:val="20"/>
          <w:lang w:val="en-US"/>
        </w:rPr>
        <w:t>̆</w:t>
      </w:r>
      <w:proofErr w:type="spellStart"/>
      <w:r>
        <w:rPr>
          <w:rFonts w:ascii="TimesNewRomanPSMT" w:hAnsi="TimesNewRomanPSMT" w:cs="TimesNewRomanPSMT"/>
          <w:sz w:val="20"/>
          <w:szCs w:val="20"/>
        </w:rPr>
        <w:t>елік</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тәсіл</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әдістері</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қолданылды</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Зерттеу</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барысында</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жасалған</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қорытынды</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Исламдық</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қаржысының</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күшті</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және</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әлсіз</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жақтары</w:t>
      </w:r>
      <w:proofErr w:type="spellEnd"/>
      <w:r w:rsidRPr="00426B6D">
        <w:rPr>
          <w:rFonts w:ascii="TimesNewRomanPSMT" w:hAnsi="TimesNewRomanPSMT" w:cs="TimesNewRomanPSMT"/>
          <w:sz w:val="20"/>
          <w:szCs w:val="20"/>
          <w:lang w:val="en-US"/>
        </w:rPr>
        <w:t xml:space="preserve"> </w:t>
      </w:r>
      <w:r>
        <w:rPr>
          <w:rFonts w:ascii="TimesNewRomanPSMT" w:hAnsi="TimesNewRomanPSMT" w:cs="TimesNewRomanPSMT"/>
          <w:sz w:val="20"/>
          <w:szCs w:val="20"/>
        </w:rPr>
        <w:t>мен</w:t>
      </w:r>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мүмкіндіктері</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және</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қауіптерін</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талдауға</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негізделген</w:t>
      </w:r>
      <w:proofErr w:type="spellEnd"/>
      <w:r w:rsidRPr="00426B6D">
        <w:rPr>
          <w:rFonts w:ascii="TimesNewRomanPSMT" w:hAnsi="TimesNewRomanPSMT" w:cs="TimesNewRomanPSMT"/>
          <w:sz w:val="20"/>
          <w:szCs w:val="20"/>
          <w:lang w:val="en-US"/>
        </w:rPr>
        <w:t xml:space="preserve">. </w:t>
      </w:r>
    </w:p>
    <w:p w:rsidR="00426B6D" w:rsidRPr="00426B6D" w:rsidRDefault="00426B6D" w:rsidP="00426B6D">
      <w:pPr>
        <w:pStyle w:val="a3"/>
        <w:jc w:val="both"/>
        <w:rPr>
          <w:lang w:val="en-US"/>
        </w:rPr>
      </w:pPr>
      <w:proofErr w:type="spellStart"/>
      <w:r>
        <w:rPr>
          <w:rFonts w:ascii="TimesNewRomanPSMT" w:hAnsi="TimesNewRomanPSMT" w:cs="TimesNewRomanPSMT"/>
          <w:sz w:val="20"/>
          <w:szCs w:val="20"/>
        </w:rPr>
        <w:t>Зерттеу</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нәтижелері</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Қазақстандағы</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Исламдық</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қаржының</w:t>
      </w:r>
      <w:proofErr w:type="spellEnd"/>
      <w:r w:rsidRPr="00426B6D">
        <w:rPr>
          <w:rFonts w:ascii="TimesNewRomanPSMT" w:hAnsi="TimesNewRomanPSMT" w:cs="TimesNewRomanPSMT"/>
          <w:sz w:val="20"/>
          <w:szCs w:val="20"/>
          <w:lang w:val="en-US"/>
        </w:rPr>
        <w:t xml:space="preserve"> </w:t>
      </w:r>
      <w:r>
        <w:rPr>
          <w:rFonts w:ascii="TimesNewRomanPSMT" w:hAnsi="TimesNewRomanPSMT" w:cs="TimesNewRomanPSMT"/>
          <w:sz w:val="20"/>
          <w:szCs w:val="20"/>
        </w:rPr>
        <w:t>даму</w:t>
      </w:r>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бағдарламасын</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координациялау</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кезінде</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заң</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шығарушы</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және</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заң</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атқарушы</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органдарымен</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қолданылуы</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мүмкін</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Сонымен</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қатар</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зерттеу</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ұсынымдары</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мемлекеттегі</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заңнаманы</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жетілдіруде</w:t>
      </w:r>
      <w:proofErr w:type="spellEnd"/>
      <w:r w:rsidRPr="00426B6D">
        <w:rPr>
          <w:rFonts w:ascii="TimesNewRomanPSMT" w:hAnsi="TimesNewRomanPSMT" w:cs="TimesNewRomanPSMT"/>
          <w:sz w:val="20"/>
          <w:szCs w:val="20"/>
          <w:lang w:val="en-US"/>
        </w:rPr>
        <w:t xml:space="preserve"> </w:t>
      </w:r>
      <w:r>
        <w:rPr>
          <w:rFonts w:ascii="TimesNewRomanPSMT" w:hAnsi="TimesNewRomanPSMT" w:cs="TimesNewRomanPSMT"/>
          <w:sz w:val="20"/>
          <w:szCs w:val="20"/>
        </w:rPr>
        <w:t>не</w:t>
      </w:r>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болмаса</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арнаи</w:t>
      </w:r>
      <w:proofErr w:type="spellEnd"/>
      <w:r w:rsidRPr="00426B6D">
        <w:rPr>
          <w:rFonts w:ascii="TimesNewRomanPSMT" w:hAnsi="TimesNewRomanPSMT" w:cs="TimesNewRomanPSMT"/>
          <w:sz w:val="20"/>
          <w:szCs w:val="20"/>
          <w:lang w:val="en-US"/>
        </w:rPr>
        <w:t>̆</w:t>
      </w:r>
      <w:r>
        <w:rPr>
          <w:rFonts w:ascii="TimesNewRomanPSMT" w:hAnsi="TimesNewRomanPSMT" w:cs="TimesNewRomanPSMT"/>
          <w:sz w:val="20"/>
          <w:szCs w:val="20"/>
        </w:rPr>
        <w:t>ы</w:t>
      </w:r>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Исламдық</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қаржы</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туралы</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заңнаманы</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құруда</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орын</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алуы</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ықтимал</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Зерттеу</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нәтижелері</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саланың</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жеткіліксіз</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өсу</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мәселесі</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елде</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таңдалған</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Исламдық</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қаржы</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жүи</w:t>
      </w:r>
      <w:proofErr w:type="spellEnd"/>
      <w:r w:rsidRPr="00426B6D">
        <w:rPr>
          <w:rFonts w:ascii="TimesNewRomanPSMT" w:hAnsi="TimesNewRomanPSMT" w:cs="TimesNewRomanPSMT"/>
          <w:sz w:val="20"/>
          <w:szCs w:val="20"/>
          <w:lang w:val="en-US"/>
        </w:rPr>
        <w:t>̆</w:t>
      </w:r>
      <w:proofErr w:type="spellStart"/>
      <w:r>
        <w:rPr>
          <w:rFonts w:ascii="TimesNewRomanPSMT" w:hAnsi="TimesNewRomanPSMT" w:cs="TimesNewRomanPSMT"/>
          <w:sz w:val="20"/>
          <w:szCs w:val="20"/>
        </w:rPr>
        <w:t>есінің</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консервативті</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бағытында</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болуы</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және</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белгілі</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бір</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пруденциалдық</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оған</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қоса</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әлеуметтік</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шектеулер</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дің</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болуында</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екенін</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көрсетті</w:t>
      </w:r>
      <w:proofErr w:type="spellEnd"/>
      <w:r w:rsidRPr="00426B6D">
        <w:rPr>
          <w:rFonts w:ascii="TimesNewRomanPSMT" w:hAnsi="TimesNewRomanPSMT" w:cs="TimesNewRomanPSMT"/>
          <w:sz w:val="20"/>
          <w:szCs w:val="20"/>
          <w:lang w:val="en-US"/>
        </w:rPr>
        <w:t xml:space="preserve">. </w:t>
      </w:r>
    </w:p>
    <w:p w:rsidR="00426B6D" w:rsidRPr="00426B6D" w:rsidRDefault="00426B6D" w:rsidP="00426B6D">
      <w:pPr>
        <w:pStyle w:val="a3"/>
        <w:jc w:val="both"/>
        <w:rPr>
          <w:lang w:val="en-US"/>
        </w:rPr>
      </w:pPr>
      <w:proofErr w:type="spellStart"/>
      <w:r>
        <w:rPr>
          <w:rFonts w:ascii="TimesNewRomanPS" w:hAnsi="TimesNewRomanPS"/>
          <w:b/>
          <w:bCs/>
          <w:sz w:val="20"/>
          <w:szCs w:val="20"/>
        </w:rPr>
        <w:t>Түи</w:t>
      </w:r>
      <w:proofErr w:type="spellEnd"/>
      <w:r w:rsidRPr="00426B6D">
        <w:rPr>
          <w:rFonts w:ascii="TimesNewRomanPS" w:hAnsi="TimesNewRomanPS"/>
          <w:b/>
          <w:bCs/>
          <w:sz w:val="20"/>
          <w:szCs w:val="20"/>
          <w:lang w:val="en-US"/>
        </w:rPr>
        <w:t>̆</w:t>
      </w:r>
      <w:proofErr w:type="spellStart"/>
      <w:r>
        <w:rPr>
          <w:rFonts w:ascii="TimesNewRomanPS" w:hAnsi="TimesNewRomanPS"/>
          <w:b/>
          <w:bCs/>
          <w:sz w:val="20"/>
          <w:szCs w:val="20"/>
        </w:rPr>
        <w:t>ін</w:t>
      </w:r>
      <w:proofErr w:type="spellEnd"/>
      <w:r w:rsidRPr="00426B6D">
        <w:rPr>
          <w:rFonts w:ascii="TimesNewRomanPS" w:hAnsi="TimesNewRomanPS"/>
          <w:b/>
          <w:bCs/>
          <w:sz w:val="20"/>
          <w:szCs w:val="20"/>
          <w:lang w:val="en-US"/>
        </w:rPr>
        <w:t xml:space="preserve"> </w:t>
      </w:r>
      <w:proofErr w:type="spellStart"/>
      <w:r>
        <w:rPr>
          <w:rFonts w:ascii="TimesNewRomanPS" w:hAnsi="TimesNewRomanPS"/>
          <w:b/>
          <w:bCs/>
          <w:sz w:val="20"/>
          <w:szCs w:val="20"/>
        </w:rPr>
        <w:t>сөздер</w:t>
      </w:r>
      <w:proofErr w:type="spellEnd"/>
      <w:r w:rsidRPr="00426B6D">
        <w:rPr>
          <w:rFonts w:ascii="TimesNewRomanPS" w:hAnsi="TimesNewRomanPS"/>
          <w:b/>
          <w:bCs/>
          <w:sz w:val="20"/>
          <w:szCs w:val="20"/>
          <w:lang w:val="en-US"/>
        </w:rPr>
        <w:t xml:space="preserve">: </w:t>
      </w:r>
      <w:proofErr w:type="spellStart"/>
      <w:r>
        <w:rPr>
          <w:rFonts w:ascii="TimesNewRomanPSMT" w:hAnsi="TimesNewRomanPSMT" w:cs="TimesNewRomanPSMT"/>
          <w:sz w:val="20"/>
          <w:szCs w:val="20"/>
        </w:rPr>
        <w:t>исламдық</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қаржы</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исламдық</w:t>
      </w:r>
      <w:proofErr w:type="spellEnd"/>
      <w:r w:rsidRPr="00426B6D">
        <w:rPr>
          <w:rFonts w:ascii="TimesNewRomanPSMT" w:hAnsi="TimesNewRomanPSMT" w:cs="TimesNewRomanPSMT"/>
          <w:sz w:val="20"/>
          <w:szCs w:val="20"/>
          <w:lang w:val="en-US"/>
        </w:rPr>
        <w:t xml:space="preserve"> </w:t>
      </w:r>
      <w:r>
        <w:rPr>
          <w:rFonts w:ascii="TimesNewRomanPSMT" w:hAnsi="TimesNewRomanPSMT" w:cs="TimesNewRomanPSMT"/>
          <w:sz w:val="20"/>
          <w:szCs w:val="20"/>
        </w:rPr>
        <w:t>банк</w:t>
      </w:r>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исламдық</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қаржылық</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институттардың</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салығы</w:t>
      </w:r>
      <w:proofErr w:type="spellEnd"/>
      <w:r w:rsidRPr="00426B6D">
        <w:rPr>
          <w:rFonts w:ascii="TimesNewRomanPSMT" w:hAnsi="TimesNewRomanPSMT" w:cs="TimesNewRomanPSMT"/>
          <w:sz w:val="20"/>
          <w:szCs w:val="20"/>
          <w:lang w:val="en-US"/>
        </w:rPr>
        <w:t xml:space="preserve">, </w:t>
      </w:r>
      <w:r>
        <w:rPr>
          <w:rFonts w:ascii="TimesNewRomanPSMT" w:hAnsi="TimesNewRomanPSMT" w:cs="TimesNewRomanPSMT"/>
          <w:sz w:val="20"/>
          <w:szCs w:val="20"/>
        </w:rPr>
        <w:t>Астана</w:t>
      </w:r>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Халықаралық</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Қаржы</w:t>
      </w:r>
      <w:proofErr w:type="spellEnd"/>
      <w:r w:rsidRPr="00426B6D">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rPr>
        <w:t>орталығы</w:t>
      </w:r>
      <w:proofErr w:type="spellEnd"/>
      <w:r w:rsidRPr="00426B6D">
        <w:rPr>
          <w:rFonts w:ascii="TimesNewRomanPSMT" w:hAnsi="TimesNewRomanPSMT" w:cs="TimesNewRomanPSMT"/>
          <w:sz w:val="20"/>
          <w:szCs w:val="20"/>
          <w:lang w:val="en-US"/>
        </w:rPr>
        <w:t xml:space="preserve">. </w:t>
      </w:r>
    </w:p>
    <w:p w:rsidR="00426B6D" w:rsidRDefault="00426B6D" w:rsidP="00426B6D">
      <w:pPr>
        <w:pStyle w:val="a3"/>
        <w:jc w:val="center"/>
      </w:pPr>
      <w:bookmarkStart w:id="0" w:name="_GoBack"/>
      <w:bookmarkEnd w:id="0"/>
      <w:r>
        <w:rPr>
          <w:rFonts w:ascii="TimesNewRomanPS" w:hAnsi="TimesNewRomanPS"/>
          <w:b/>
          <w:bCs/>
          <w:color w:val="1E1E1E"/>
        </w:rPr>
        <w:t>Аннотация</w:t>
      </w:r>
    </w:p>
    <w:p w:rsidR="00426B6D" w:rsidRDefault="00426B6D" w:rsidP="00426B6D">
      <w:pPr>
        <w:pStyle w:val="a3"/>
        <w:jc w:val="both"/>
      </w:pPr>
      <w:r>
        <w:rPr>
          <w:rFonts w:ascii="TimesNewRomanPSMT" w:hAnsi="TimesNewRomanPSMT" w:cs="TimesNewRomanPSMT"/>
          <w:sz w:val="20"/>
          <w:szCs w:val="20"/>
        </w:rPr>
        <w:t xml:space="preserve">Статья посвящена особенностям функционирования и перспективам развития исламских финансов в Казахстане – </w:t>
      </w:r>
      <w:proofErr w:type="spellStart"/>
      <w:r>
        <w:rPr>
          <w:rFonts w:ascii="TimesNewRomanPSMT" w:hAnsi="TimesNewRomanPSMT" w:cs="TimesNewRomanPSMT"/>
          <w:sz w:val="20"/>
          <w:szCs w:val="20"/>
        </w:rPr>
        <w:t>однои</w:t>
      </w:r>
      <w:proofErr w:type="spellEnd"/>
      <w:r>
        <w:rPr>
          <w:rFonts w:ascii="TimesNewRomanPSMT" w:hAnsi="TimesNewRomanPSMT" w:cs="TimesNewRomanPSMT"/>
          <w:sz w:val="20"/>
          <w:szCs w:val="20"/>
        </w:rPr>
        <w:t xml:space="preserve">̆ из </w:t>
      </w:r>
      <w:proofErr w:type="spellStart"/>
      <w:r>
        <w:rPr>
          <w:rFonts w:ascii="TimesNewRomanPSMT" w:hAnsi="TimesNewRomanPSMT" w:cs="TimesNewRomanPSMT"/>
          <w:sz w:val="20"/>
          <w:szCs w:val="20"/>
        </w:rPr>
        <w:t>областеи</w:t>
      </w:r>
      <w:proofErr w:type="spellEnd"/>
      <w:r>
        <w:rPr>
          <w:rFonts w:ascii="TimesNewRomanPSMT" w:hAnsi="TimesNewRomanPSMT" w:cs="TimesNewRomanPSMT"/>
          <w:sz w:val="20"/>
          <w:szCs w:val="20"/>
        </w:rPr>
        <w:t xml:space="preserve">̆, недостаточно критически </w:t>
      </w:r>
      <w:proofErr w:type="spellStart"/>
      <w:r>
        <w:rPr>
          <w:rFonts w:ascii="TimesNewRomanPSMT" w:hAnsi="TimesNewRomanPSMT" w:cs="TimesNewRomanPSMT"/>
          <w:sz w:val="20"/>
          <w:szCs w:val="20"/>
        </w:rPr>
        <w:t>изученнои</w:t>
      </w:r>
      <w:proofErr w:type="spellEnd"/>
      <w:r>
        <w:rPr>
          <w:rFonts w:ascii="TimesNewRomanPSMT" w:hAnsi="TimesNewRomanPSMT" w:cs="TimesNewRomanPSMT"/>
          <w:sz w:val="20"/>
          <w:szCs w:val="20"/>
        </w:rPr>
        <w:t xml:space="preserve">̆ в литературе. Поскольку направление исламских финансов в стране не нашло должного развития за последние 10 лет, авторами поставлена цель изучения прошлого опыта развития исламских финансов и выявления препятствий, которые должны быть преодолены для их </w:t>
      </w:r>
      <w:proofErr w:type="spellStart"/>
      <w:r>
        <w:rPr>
          <w:rFonts w:ascii="TimesNewRomanPSMT" w:hAnsi="TimesNewRomanPSMT" w:cs="TimesNewRomanPSMT"/>
          <w:sz w:val="20"/>
          <w:szCs w:val="20"/>
        </w:rPr>
        <w:t>дальнейшего</w:t>
      </w:r>
      <w:proofErr w:type="spellEnd"/>
      <w:r>
        <w:rPr>
          <w:rFonts w:ascii="TimesNewRomanPSMT" w:hAnsi="TimesNewRomanPSMT" w:cs="TimesNewRomanPSMT"/>
          <w:sz w:val="20"/>
          <w:szCs w:val="20"/>
        </w:rPr>
        <w:t xml:space="preserve"> роста. На основе анализа предыдущего опыта исламского законодательства и использования исламских финансовых инструментов разработаны и предложены рекомендации по активизации их применения в </w:t>
      </w:r>
      <w:proofErr w:type="spellStart"/>
      <w:r>
        <w:rPr>
          <w:rFonts w:ascii="TimesNewRomanPSMT" w:hAnsi="TimesNewRomanPSMT" w:cs="TimesNewRomanPSMT"/>
          <w:sz w:val="20"/>
          <w:szCs w:val="20"/>
        </w:rPr>
        <w:t>исламскои</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финансовои</w:t>
      </w:r>
      <w:proofErr w:type="spellEnd"/>
      <w:r>
        <w:rPr>
          <w:rFonts w:ascii="TimesNewRomanPSMT" w:hAnsi="TimesNewRomanPSMT" w:cs="TimesNewRomanPSMT"/>
          <w:sz w:val="20"/>
          <w:szCs w:val="20"/>
        </w:rPr>
        <w:t xml:space="preserve">̆ индустрии Казахстана. </w:t>
      </w:r>
    </w:p>
    <w:p w:rsidR="00426B6D" w:rsidRDefault="00426B6D" w:rsidP="00426B6D">
      <w:pPr>
        <w:pStyle w:val="a3"/>
        <w:jc w:val="both"/>
      </w:pPr>
      <w:r>
        <w:rPr>
          <w:rFonts w:ascii="TimesNewRomanPSMT" w:hAnsi="TimesNewRomanPSMT" w:cs="TimesNewRomanPSMT"/>
          <w:sz w:val="20"/>
          <w:szCs w:val="20"/>
        </w:rPr>
        <w:lastRenderedPageBreak/>
        <w:t xml:space="preserve">В статье использованы методы прикладного исследования, </w:t>
      </w:r>
      <w:proofErr w:type="spellStart"/>
      <w:r>
        <w:rPr>
          <w:rFonts w:ascii="TimesNewRomanPSMT" w:hAnsi="TimesNewRomanPSMT" w:cs="TimesNewRomanPSMT"/>
          <w:sz w:val="20"/>
          <w:szCs w:val="20"/>
        </w:rPr>
        <w:t>научнои</w:t>
      </w:r>
      <w:proofErr w:type="spellEnd"/>
      <w:r>
        <w:rPr>
          <w:rFonts w:ascii="TimesNewRomanPSMT" w:hAnsi="TimesNewRomanPSMT" w:cs="TimesNewRomanPSMT"/>
          <w:sz w:val="20"/>
          <w:szCs w:val="20"/>
        </w:rPr>
        <w:t xml:space="preserve">̆ абстракции, системного подхода. Вывод результатов исследования основан на анализе сильных и слабых сторон и угроз исламских финансов с целью минимизации слабых сторон и угроз для экономики и </w:t>
      </w:r>
      <w:proofErr w:type="spellStart"/>
      <w:r>
        <w:rPr>
          <w:rFonts w:ascii="TimesNewRomanPSMT" w:hAnsi="TimesNewRomanPSMT" w:cs="TimesNewRomanPSMT"/>
          <w:sz w:val="20"/>
          <w:szCs w:val="20"/>
        </w:rPr>
        <w:t>финансовои</w:t>
      </w:r>
      <w:proofErr w:type="spellEnd"/>
      <w:r>
        <w:rPr>
          <w:rFonts w:ascii="TimesNewRomanPSMT" w:hAnsi="TimesNewRomanPSMT" w:cs="TimesNewRomanPSMT"/>
          <w:sz w:val="20"/>
          <w:szCs w:val="20"/>
        </w:rPr>
        <w:t xml:space="preserve">̆ системы страны. </w:t>
      </w:r>
    </w:p>
    <w:p w:rsidR="00426B6D" w:rsidRDefault="00426B6D" w:rsidP="00426B6D">
      <w:pPr>
        <w:pStyle w:val="a3"/>
        <w:jc w:val="both"/>
      </w:pPr>
      <w:r>
        <w:rPr>
          <w:rFonts w:ascii="TimesNewRomanPSMT" w:hAnsi="TimesNewRomanPSMT" w:cs="TimesNewRomanPSMT"/>
          <w:sz w:val="20"/>
          <w:szCs w:val="20"/>
        </w:rPr>
        <w:t xml:space="preserve">Результаты исследования проиллюстрировали, что проблема недостаточного роста заключается в более </w:t>
      </w:r>
      <w:proofErr w:type="spellStart"/>
      <w:r>
        <w:rPr>
          <w:rFonts w:ascii="TimesNewRomanPSMT" w:hAnsi="TimesNewRomanPSMT" w:cs="TimesNewRomanPSMT"/>
          <w:sz w:val="20"/>
          <w:szCs w:val="20"/>
        </w:rPr>
        <w:t>консервативнои</w:t>
      </w:r>
      <w:proofErr w:type="spellEnd"/>
      <w:r>
        <w:rPr>
          <w:rFonts w:ascii="TimesNewRomanPSMT" w:hAnsi="TimesNewRomanPSMT" w:cs="TimesNewRomanPSMT"/>
          <w:sz w:val="20"/>
          <w:szCs w:val="20"/>
        </w:rPr>
        <w:t xml:space="preserve">̆ системе исламских финансов, </w:t>
      </w:r>
      <w:proofErr w:type="spellStart"/>
      <w:r>
        <w:rPr>
          <w:rFonts w:ascii="TimesNewRomanPSMT" w:hAnsi="TimesNewRomanPSMT" w:cs="TimesNewRomanPSMT"/>
          <w:sz w:val="20"/>
          <w:szCs w:val="20"/>
        </w:rPr>
        <w:t>выбраннои</w:t>
      </w:r>
      <w:proofErr w:type="spellEnd"/>
      <w:r>
        <w:rPr>
          <w:rFonts w:ascii="TimesNewRomanPSMT" w:hAnsi="TimesNewRomanPSMT" w:cs="TimesNewRomanPSMT"/>
          <w:sz w:val="20"/>
          <w:szCs w:val="20"/>
        </w:rPr>
        <w:t xml:space="preserve">̆ в стране, и наличием определенных ограничитель- </w:t>
      </w:r>
      <w:proofErr w:type="spellStart"/>
      <w:r>
        <w:rPr>
          <w:rFonts w:ascii="TimesNewRomanPSMT" w:hAnsi="TimesNewRomanPSMT" w:cs="TimesNewRomanPSMT"/>
          <w:sz w:val="20"/>
          <w:szCs w:val="20"/>
        </w:rPr>
        <w:t>ных</w:t>
      </w:r>
      <w:proofErr w:type="spellEnd"/>
      <w:r>
        <w:rPr>
          <w:rFonts w:ascii="TimesNewRomanPSMT" w:hAnsi="TimesNewRomanPSMT" w:cs="TimesNewRomanPSMT"/>
          <w:sz w:val="20"/>
          <w:szCs w:val="20"/>
        </w:rPr>
        <w:t xml:space="preserve"> барьеров, как </w:t>
      </w:r>
      <w:proofErr w:type="spellStart"/>
      <w:r>
        <w:rPr>
          <w:rFonts w:ascii="TimesNewRomanPSMT" w:hAnsi="TimesNewRomanPSMT" w:cs="TimesNewRomanPSMT"/>
          <w:sz w:val="20"/>
          <w:szCs w:val="20"/>
        </w:rPr>
        <w:t>пруденциальных</w:t>
      </w:r>
      <w:proofErr w:type="spellEnd"/>
      <w:r>
        <w:rPr>
          <w:rFonts w:ascii="TimesNewRomanPSMT" w:hAnsi="TimesNewRomanPSMT" w:cs="TimesNewRomanPSMT"/>
          <w:sz w:val="20"/>
          <w:szCs w:val="20"/>
        </w:rPr>
        <w:t xml:space="preserve">, так и социальных. Результаты исследования могут быть использованы законодательными и исполнительными органами власти при координации программы развития ислам- </w:t>
      </w:r>
      <w:proofErr w:type="spellStart"/>
      <w:r>
        <w:rPr>
          <w:rFonts w:ascii="TimesNewRomanPSMT" w:hAnsi="TimesNewRomanPSMT" w:cs="TimesNewRomanPSMT"/>
          <w:sz w:val="20"/>
          <w:szCs w:val="20"/>
        </w:rPr>
        <w:t>ских</w:t>
      </w:r>
      <w:proofErr w:type="spellEnd"/>
      <w:r>
        <w:rPr>
          <w:rFonts w:ascii="TimesNewRomanPSMT" w:hAnsi="TimesNewRomanPSMT" w:cs="TimesNewRomanPSMT"/>
          <w:sz w:val="20"/>
          <w:szCs w:val="20"/>
        </w:rPr>
        <w:t xml:space="preserve"> финансов в Казахстане. Более того, разработанные в ходе исследования рекомендации могут занять место в совершенствовании имеющегося законодательства или же в создании отдельного специального законодательства об исламских финансах в стране. </w:t>
      </w:r>
    </w:p>
    <w:p w:rsidR="00426B6D" w:rsidRDefault="00426B6D" w:rsidP="00426B6D">
      <w:pPr>
        <w:pStyle w:val="a3"/>
        <w:jc w:val="both"/>
      </w:pPr>
      <w:r>
        <w:rPr>
          <w:rFonts w:ascii="TimesNewRomanPS" w:hAnsi="TimesNewRomanPS"/>
          <w:b/>
          <w:bCs/>
          <w:sz w:val="20"/>
          <w:szCs w:val="20"/>
        </w:rPr>
        <w:t xml:space="preserve">Ключевые слова: </w:t>
      </w:r>
      <w:r>
        <w:rPr>
          <w:rFonts w:ascii="TimesNewRomanPSMT" w:hAnsi="TimesNewRomanPSMT" w:cs="TimesNewRomanPSMT"/>
          <w:sz w:val="20"/>
          <w:szCs w:val="20"/>
        </w:rPr>
        <w:t xml:space="preserve">исламские финансы, исламские банки, налогообложение исламских финансовых институтов, </w:t>
      </w:r>
      <w:proofErr w:type="spellStart"/>
      <w:r>
        <w:rPr>
          <w:rFonts w:ascii="TimesNewRomanPSMT" w:hAnsi="TimesNewRomanPSMT" w:cs="TimesNewRomanPSMT"/>
          <w:sz w:val="20"/>
          <w:szCs w:val="20"/>
        </w:rPr>
        <w:t>Международныи</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финансовыи</w:t>
      </w:r>
      <w:proofErr w:type="spellEnd"/>
      <w:r>
        <w:rPr>
          <w:rFonts w:ascii="TimesNewRomanPSMT" w:hAnsi="TimesNewRomanPSMT" w:cs="TimesNewRomanPSMT"/>
          <w:sz w:val="20"/>
          <w:szCs w:val="20"/>
        </w:rPr>
        <w:t xml:space="preserve">̆ центр «Астана». </w:t>
      </w:r>
    </w:p>
    <w:p w:rsidR="00426B6D" w:rsidRPr="00426B6D" w:rsidRDefault="00426B6D" w:rsidP="00426B6D">
      <w:pPr>
        <w:pStyle w:val="a3"/>
        <w:jc w:val="both"/>
      </w:pPr>
    </w:p>
    <w:p w:rsidR="00F97329" w:rsidRPr="00426B6D" w:rsidRDefault="00F97329" w:rsidP="00426B6D">
      <w:pPr>
        <w:jc w:val="both"/>
      </w:pPr>
    </w:p>
    <w:sectPr w:rsidR="00F97329" w:rsidRPr="00426B6D" w:rsidSect="0086118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PS">
    <w:altName w:val="Times New Roman"/>
    <w:panose1 w:val="020B0604020202020204"/>
    <w:charset w:val="00"/>
    <w:family w:val="roman"/>
    <w:notTrueType/>
    <w:pitch w:val="default"/>
  </w:font>
  <w:font w:name="TimesNewRomanPSMT">
    <w:panose1 w:val="02020603050405020304"/>
    <w:charset w:val="00"/>
    <w:family w:val="roman"/>
    <w:pitch w:val="variable"/>
    <w:sig w:usb0="E0002AE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B6D"/>
    <w:rsid w:val="003E6247"/>
    <w:rsid w:val="00426B6D"/>
    <w:rsid w:val="00861189"/>
    <w:rsid w:val="00F97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B4A02DB"/>
  <w14:defaultImageDpi w14:val="32767"/>
  <w15:chartTrackingRefBased/>
  <w15:docId w15:val="{0B688B69-B7B2-5F45-B0FC-3D3B9D1A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6B6D"/>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957303">
      <w:bodyDiv w:val="1"/>
      <w:marLeft w:val="0"/>
      <w:marRight w:val="0"/>
      <w:marTop w:val="0"/>
      <w:marBottom w:val="0"/>
      <w:divBdr>
        <w:top w:val="none" w:sz="0" w:space="0" w:color="auto"/>
        <w:left w:val="none" w:sz="0" w:space="0" w:color="auto"/>
        <w:bottom w:val="none" w:sz="0" w:space="0" w:color="auto"/>
        <w:right w:val="none" w:sz="0" w:space="0" w:color="auto"/>
      </w:divBdr>
      <w:divsChild>
        <w:div w:id="32077270">
          <w:marLeft w:val="0"/>
          <w:marRight w:val="0"/>
          <w:marTop w:val="0"/>
          <w:marBottom w:val="0"/>
          <w:divBdr>
            <w:top w:val="none" w:sz="0" w:space="0" w:color="auto"/>
            <w:left w:val="none" w:sz="0" w:space="0" w:color="auto"/>
            <w:bottom w:val="none" w:sz="0" w:space="0" w:color="auto"/>
            <w:right w:val="none" w:sz="0" w:space="0" w:color="auto"/>
          </w:divBdr>
          <w:divsChild>
            <w:div w:id="1340083264">
              <w:marLeft w:val="0"/>
              <w:marRight w:val="0"/>
              <w:marTop w:val="0"/>
              <w:marBottom w:val="0"/>
              <w:divBdr>
                <w:top w:val="none" w:sz="0" w:space="0" w:color="auto"/>
                <w:left w:val="none" w:sz="0" w:space="0" w:color="auto"/>
                <w:bottom w:val="none" w:sz="0" w:space="0" w:color="auto"/>
                <w:right w:val="none" w:sz="0" w:space="0" w:color="auto"/>
              </w:divBdr>
              <w:divsChild>
                <w:div w:id="2045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05162">
      <w:bodyDiv w:val="1"/>
      <w:marLeft w:val="0"/>
      <w:marRight w:val="0"/>
      <w:marTop w:val="0"/>
      <w:marBottom w:val="0"/>
      <w:divBdr>
        <w:top w:val="none" w:sz="0" w:space="0" w:color="auto"/>
        <w:left w:val="none" w:sz="0" w:space="0" w:color="auto"/>
        <w:bottom w:val="none" w:sz="0" w:space="0" w:color="auto"/>
        <w:right w:val="none" w:sz="0" w:space="0" w:color="auto"/>
      </w:divBdr>
      <w:divsChild>
        <w:div w:id="1743867962">
          <w:marLeft w:val="0"/>
          <w:marRight w:val="0"/>
          <w:marTop w:val="0"/>
          <w:marBottom w:val="0"/>
          <w:divBdr>
            <w:top w:val="none" w:sz="0" w:space="0" w:color="auto"/>
            <w:left w:val="none" w:sz="0" w:space="0" w:color="auto"/>
            <w:bottom w:val="none" w:sz="0" w:space="0" w:color="auto"/>
            <w:right w:val="none" w:sz="0" w:space="0" w:color="auto"/>
          </w:divBdr>
          <w:divsChild>
            <w:div w:id="970794379">
              <w:marLeft w:val="0"/>
              <w:marRight w:val="0"/>
              <w:marTop w:val="0"/>
              <w:marBottom w:val="0"/>
              <w:divBdr>
                <w:top w:val="none" w:sz="0" w:space="0" w:color="auto"/>
                <w:left w:val="none" w:sz="0" w:space="0" w:color="auto"/>
                <w:bottom w:val="none" w:sz="0" w:space="0" w:color="auto"/>
                <w:right w:val="none" w:sz="0" w:space="0" w:color="auto"/>
              </w:divBdr>
              <w:divsChild>
                <w:div w:id="18708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520032">
      <w:bodyDiv w:val="1"/>
      <w:marLeft w:val="0"/>
      <w:marRight w:val="0"/>
      <w:marTop w:val="0"/>
      <w:marBottom w:val="0"/>
      <w:divBdr>
        <w:top w:val="none" w:sz="0" w:space="0" w:color="auto"/>
        <w:left w:val="none" w:sz="0" w:space="0" w:color="auto"/>
        <w:bottom w:val="none" w:sz="0" w:space="0" w:color="auto"/>
        <w:right w:val="none" w:sz="0" w:space="0" w:color="auto"/>
      </w:divBdr>
      <w:divsChild>
        <w:div w:id="1716999130">
          <w:marLeft w:val="0"/>
          <w:marRight w:val="0"/>
          <w:marTop w:val="0"/>
          <w:marBottom w:val="0"/>
          <w:divBdr>
            <w:top w:val="none" w:sz="0" w:space="0" w:color="auto"/>
            <w:left w:val="none" w:sz="0" w:space="0" w:color="auto"/>
            <w:bottom w:val="none" w:sz="0" w:space="0" w:color="auto"/>
            <w:right w:val="none" w:sz="0" w:space="0" w:color="auto"/>
          </w:divBdr>
          <w:divsChild>
            <w:div w:id="914515711">
              <w:marLeft w:val="0"/>
              <w:marRight w:val="0"/>
              <w:marTop w:val="0"/>
              <w:marBottom w:val="0"/>
              <w:divBdr>
                <w:top w:val="none" w:sz="0" w:space="0" w:color="auto"/>
                <w:left w:val="none" w:sz="0" w:space="0" w:color="auto"/>
                <w:bottom w:val="none" w:sz="0" w:space="0" w:color="auto"/>
                <w:right w:val="none" w:sz="0" w:space="0" w:color="auto"/>
              </w:divBdr>
              <w:divsChild>
                <w:div w:id="29441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189004">
      <w:bodyDiv w:val="1"/>
      <w:marLeft w:val="0"/>
      <w:marRight w:val="0"/>
      <w:marTop w:val="0"/>
      <w:marBottom w:val="0"/>
      <w:divBdr>
        <w:top w:val="none" w:sz="0" w:space="0" w:color="auto"/>
        <w:left w:val="none" w:sz="0" w:space="0" w:color="auto"/>
        <w:bottom w:val="none" w:sz="0" w:space="0" w:color="auto"/>
        <w:right w:val="none" w:sz="0" w:space="0" w:color="auto"/>
      </w:divBdr>
      <w:divsChild>
        <w:div w:id="551116823">
          <w:marLeft w:val="0"/>
          <w:marRight w:val="0"/>
          <w:marTop w:val="0"/>
          <w:marBottom w:val="0"/>
          <w:divBdr>
            <w:top w:val="none" w:sz="0" w:space="0" w:color="auto"/>
            <w:left w:val="none" w:sz="0" w:space="0" w:color="auto"/>
            <w:bottom w:val="none" w:sz="0" w:space="0" w:color="auto"/>
            <w:right w:val="none" w:sz="0" w:space="0" w:color="auto"/>
          </w:divBdr>
          <w:divsChild>
            <w:div w:id="1872959253">
              <w:marLeft w:val="0"/>
              <w:marRight w:val="0"/>
              <w:marTop w:val="0"/>
              <w:marBottom w:val="0"/>
              <w:divBdr>
                <w:top w:val="none" w:sz="0" w:space="0" w:color="auto"/>
                <w:left w:val="none" w:sz="0" w:space="0" w:color="auto"/>
                <w:bottom w:val="none" w:sz="0" w:space="0" w:color="auto"/>
                <w:right w:val="none" w:sz="0" w:space="0" w:color="auto"/>
              </w:divBdr>
              <w:divsChild>
                <w:div w:id="19283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737</Words>
  <Characters>4205</Characters>
  <Application>Microsoft Office Word</Application>
  <DocSecurity>0</DocSecurity>
  <Lines>35</Lines>
  <Paragraphs>9</Paragraphs>
  <ScaleCrop>false</ScaleCrop>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2019-11-05T17:02:00Z</dcterms:created>
  <dcterms:modified xsi:type="dcterms:W3CDTF">2019-11-05T17:05:00Z</dcterms:modified>
</cp:coreProperties>
</file>