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8E" w:rsidRPr="00412111" w:rsidRDefault="000D158E" w:rsidP="00412111">
      <w:pPr>
        <w:tabs>
          <w:tab w:val="left" w:pos="540"/>
        </w:tabs>
        <w:spacing w:after="0" w:line="240" w:lineRule="auto"/>
        <w:ind w:left="-567" w:right="454" w:firstLine="567"/>
        <w:contextualSpacing/>
        <w:jc w:val="both"/>
        <w:rPr>
          <w:rFonts w:ascii="Times New Roman" w:hAnsi="Times New Roman" w:cs="Times New Roman"/>
          <w:color w:val="000000"/>
          <w:sz w:val="24"/>
          <w:szCs w:val="24"/>
          <w:lang w:val="kk-KZ"/>
        </w:rPr>
      </w:pPr>
      <w:r w:rsidRPr="00412111">
        <w:rPr>
          <w:rFonts w:ascii="Times New Roman" w:hAnsi="Times New Roman" w:cs="Times New Roman"/>
          <w:color w:val="000000"/>
          <w:sz w:val="24"/>
          <w:szCs w:val="24"/>
          <w:lang w:val="kk-KZ"/>
        </w:rPr>
        <w:t xml:space="preserve">УДК: </w:t>
      </w:r>
      <w:r w:rsidR="00412111" w:rsidRPr="00412111">
        <w:rPr>
          <w:rFonts w:ascii="Times New Roman" w:hAnsi="Times New Roman" w:cs="Times New Roman"/>
          <w:color w:val="545454"/>
          <w:sz w:val="24"/>
          <w:szCs w:val="24"/>
          <w:shd w:val="clear" w:color="auto" w:fill="FFFFFF"/>
        </w:rPr>
        <w:t>338.984</w:t>
      </w:r>
    </w:p>
    <w:p w:rsidR="000D158E" w:rsidRP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Г.Б.Нурсейтова, А.Б.Есмурзаева</w:t>
      </w:r>
    </w:p>
    <w:p w:rsidR="000D158E" w:rsidRP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 xml:space="preserve">аль-Фараби атындағы Қазақ Ұлттық университеті, Қазақстан Республикасы, </w:t>
      </w:r>
    </w:p>
    <w:p w:rsidR="000D158E" w:rsidRP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Алматы қаласы</w:t>
      </w:r>
    </w:p>
    <w:p w:rsidR="000D158E" w:rsidRPr="000D158E" w:rsidRDefault="00A6316E" w:rsidP="00412111">
      <w:pPr>
        <w:tabs>
          <w:tab w:val="left" w:pos="540"/>
        </w:tabs>
        <w:spacing w:after="0" w:line="240" w:lineRule="auto"/>
        <w:ind w:left="-567" w:right="454" w:firstLine="567"/>
        <w:contextualSpacing/>
        <w:jc w:val="center"/>
        <w:rPr>
          <w:color w:val="000000"/>
          <w:sz w:val="24"/>
          <w:szCs w:val="24"/>
          <w:lang w:val="kk-KZ"/>
        </w:rPr>
      </w:pPr>
      <w:hyperlink r:id="rId6" w:history="1">
        <w:r w:rsidR="000D158E" w:rsidRPr="000D158E">
          <w:rPr>
            <w:rStyle w:val="a8"/>
            <w:color w:val="000000"/>
            <w:sz w:val="24"/>
            <w:szCs w:val="24"/>
            <w:lang w:val="kk-KZ"/>
          </w:rPr>
          <w:t>n.gulmyra@mail.ru</w:t>
        </w:r>
      </w:hyperlink>
      <w:r w:rsidR="000D158E" w:rsidRPr="000D158E">
        <w:rPr>
          <w:rStyle w:val="a8"/>
          <w:color w:val="000000"/>
          <w:sz w:val="24"/>
          <w:szCs w:val="24"/>
          <w:lang w:val="kk-KZ"/>
        </w:rPr>
        <w:t>, akona_92@list.ru</w:t>
      </w:r>
    </w:p>
    <w:p w:rsidR="00F56EE9" w:rsidRDefault="00F56EE9" w:rsidP="00412111">
      <w:pPr>
        <w:widowControl w:val="0"/>
        <w:spacing w:after="0" w:line="240" w:lineRule="auto"/>
        <w:ind w:left="-567" w:right="454" w:firstLine="567"/>
        <w:contextualSpacing/>
        <w:jc w:val="center"/>
        <w:rPr>
          <w:rFonts w:ascii="Times New Roman" w:hAnsi="Times New Roman" w:cs="Times New Roman"/>
          <w:b/>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center"/>
        <w:rPr>
          <w:rFonts w:ascii="Times New Roman" w:hAnsi="Times New Roman" w:cs="Times New Roman"/>
          <w:b/>
          <w:color w:val="000000" w:themeColor="text1"/>
          <w:sz w:val="24"/>
          <w:szCs w:val="24"/>
          <w:lang w:val="kk-KZ"/>
        </w:rPr>
      </w:pPr>
      <w:r w:rsidRPr="000D158E">
        <w:rPr>
          <w:rFonts w:ascii="Times New Roman" w:hAnsi="Times New Roman" w:cs="Times New Roman"/>
          <w:b/>
          <w:color w:val="000000" w:themeColor="text1"/>
          <w:sz w:val="24"/>
          <w:szCs w:val="24"/>
          <w:lang w:val="kk-KZ"/>
        </w:rPr>
        <w:t>Жобалық менеджмент бәсекеге қабілеттілікті басқарудың заманауи инструменті ретінде</w:t>
      </w:r>
    </w:p>
    <w:p w:rsidR="00412111" w:rsidRDefault="00412111" w:rsidP="00412111">
      <w:pPr>
        <w:pStyle w:val="a7"/>
        <w:tabs>
          <w:tab w:val="left" w:pos="426"/>
          <w:tab w:val="left" w:pos="709"/>
        </w:tabs>
        <w:ind w:left="-567" w:right="454" w:firstLine="567"/>
        <w:contextualSpacing/>
        <w:jc w:val="both"/>
        <w:rPr>
          <w:rFonts w:ascii="Times New Roman" w:hAnsi="Times New Roman"/>
          <w:b/>
          <w:color w:val="000000"/>
          <w:szCs w:val="24"/>
          <w:lang w:val="kk-KZ"/>
        </w:rPr>
      </w:pPr>
    </w:p>
    <w:p w:rsidR="00AA7EA1" w:rsidRPr="00F56EE9" w:rsidRDefault="000D158E" w:rsidP="00AA7EA1">
      <w:pPr>
        <w:pStyle w:val="a7"/>
        <w:tabs>
          <w:tab w:val="left" w:pos="426"/>
          <w:tab w:val="left" w:pos="709"/>
        </w:tabs>
        <w:ind w:left="-567" w:right="454" w:firstLine="567"/>
        <w:contextualSpacing/>
        <w:jc w:val="both"/>
        <w:rPr>
          <w:rFonts w:ascii="Times New Roman" w:hAnsi="Times New Roman"/>
          <w:color w:val="000000"/>
          <w:szCs w:val="24"/>
          <w:lang w:val="kk-KZ"/>
        </w:rPr>
      </w:pPr>
      <w:r w:rsidRPr="00412111">
        <w:rPr>
          <w:rFonts w:ascii="Times New Roman" w:hAnsi="Times New Roman"/>
          <w:b/>
          <w:color w:val="000000"/>
          <w:szCs w:val="24"/>
          <w:lang w:val="kk-KZ"/>
        </w:rPr>
        <w:t>Аңдатпа.</w:t>
      </w:r>
      <w:r w:rsidR="00AA7EA1">
        <w:rPr>
          <w:rFonts w:ascii="Times New Roman" w:hAnsi="Times New Roman"/>
          <w:b/>
          <w:color w:val="000000"/>
          <w:szCs w:val="24"/>
          <w:lang w:val="kk-KZ"/>
        </w:rPr>
        <w:t xml:space="preserve"> </w:t>
      </w:r>
      <w:r w:rsidR="00AA7EA1" w:rsidRPr="00F56EE9">
        <w:rPr>
          <w:rFonts w:ascii="Times New Roman" w:hAnsi="Times New Roman"/>
          <w:color w:val="000000"/>
          <w:szCs w:val="24"/>
          <w:lang w:val="kk-KZ"/>
        </w:rPr>
        <w:t>Қaзaқстaн Республикaсының нaрықтық экономикaсы жыл сaйын жaңa белестерге өтіп, дaму қaрқыны үдеуде. Осығaн бaйлaнысты шaруaшылық үдерісін реттеудің негізгі мехaнизмі болып тaнылғaн бәсекеге қaбілеттілік те күшеюде.</w:t>
      </w:r>
    </w:p>
    <w:p w:rsidR="00F56EE9" w:rsidRPr="00F56EE9" w:rsidRDefault="00F56EE9" w:rsidP="00412111">
      <w:pPr>
        <w:pStyle w:val="a7"/>
        <w:tabs>
          <w:tab w:val="left" w:pos="426"/>
          <w:tab w:val="left" w:pos="709"/>
        </w:tabs>
        <w:ind w:left="-567" w:right="454" w:firstLine="567"/>
        <w:contextualSpacing/>
        <w:jc w:val="both"/>
        <w:rPr>
          <w:rFonts w:ascii="Times New Roman" w:hAnsi="Times New Roman"/>
          <w:color w:val="000000" w:themeColor="text1"/>
          <w:szCs w:val="24"/>
          <w:lang w:val="kk-KZ"/>
        </w:rPr>
      </w:pPr>
      <w:r w:rsidRPr="00F56EE9">
        <w:rPr>
          <w:rFonts w:ascii="Times New Roman" w:hAnsi="Times New Roman"/>
          <w:color w:val="000000" w:themeColor="text1"/>
          <w:szCs w:val="24"/>
          <w:lang w:val="kk-KZ"/>
        </w:rPr>
        <w:t>Заман талабына сай жобалық менеджмент кәсіпорын қызметін ұйымдастыруда өзінің заңды орнына келуде. Жобалық тәсіл қоғамды, мемлекетті, бизнесті басқару кезінде, жеке компаниялар қызметтері шеңберінде, өмірдің барлық аясында кеңінен қолданылады.</w:t>
      </w:r>
      <w:r w:rsidR="00110353">
        <w:rPr>
          <w:rFonts w:ascii="Times New Roman" w:hAnsi="Times New Roman"/>
          <w:color w:val="000000" w:themeColor="text1"/>
          <w:szCs w:val="24"/>
          <w:lang w:val="kk-KZ"/>
        </w:rPr>
        <w:t xml:space="preserve"> </w:t>
      </w:r>
      <w:r w:rsidRPr="00F56EE9">
        <w:rPr>
          <w:rFonts w:ascii="Times New Roman" w:hAnsi="Times New Roman"/>
          <w:color w:val="000000" w:themeColor="text1"/>
          <w:szCs w:val="24"/>
          <w:lang w:val="kk-KZ"/>
        </w:rPr>
        <w:t xml:space="preserve">Жобалық менеджментті «басқару қызметінің ерекше мәдениеті», «өркениетті бизнестегі кәсіби көпір» деп атайды. Оны философияның, ойлаудың өзіндік бейнесі деп есептейді. Сол себепті, бүгінгі таңда, жобалық менеджменттің құралдары мен әдістерін игеру көлік жүргізу немесе ақпаратты технологияларды ұғыну сияқты маңызды. Мақалада жобалық менеджменттің негізгі құраушы элеметтері мен олардың кәсіпорынның қызмет жүргізу барысына әсері сипатталған. </w:t>
      </w:r>
    </w:p>
    <w:p w:rsidR="000D158E" w:rsidRDefault="000D158E" w:rsidP="00412111">
      <w:pPr>
        <w:pStyle w:val="a7"/>
        <w:tabs>
          <w:tab w:val="left" w:pos="426"/>
          <w:tab w:val="left" w:pos="709"/>
        </w:tabs>
        <w:ind w:left="-567" w:right="454" w:firstLine="567"/>
        <w:contextualSpacing/>
        <w:jc w:val="both"/>
        <w:rPr>
          <w:rFonts w:ascii="Times New Roman" w:hAnsi="Times New Roman"/>
          <w:color w:val="000000"/>
          <w:szCs w:val="24"/>
          <w:lang w:val="kk-KZ"/>
        </w:rPr>
      </w:pPr>
      <w:r>
        <w:rPr>
          <w:rFonts w:ascii="Times New Roman" w:hAnsi="Times New Roman"/>
          <w:color w:val="000000"/>
          <w:szCs w:val="24"/>
          <w:lang w:val="kk-KZ"/>
        </w:rPr>
        <w:t xml:space="preserve">Кілт сөздер: </w:t>
      </w:r>
      <w:r w:rsidR="00F56EE9">
        <w:rPr>
          <w:rFonts w:ascii="Times New Roman" w:hAnsi="Times New Roman"/>
          <w:color w:val="000000"/>
          <w:szCs w:val="24"/>
          <w:lang w:val="kk-KZ"/>
        </w:rPr>
        <w:t xml:space="preserve">жобалық менеджмент, бәсекеге қабілеттілік, тәуекел, жоба триплеті. </w:t>
      </w:r>
    </w:p>
    <w:p w:rsid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p>
    <w:p w:rsidR="000D158E" w:rsidRPr="00FE74B7"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FE74B7">
        <w:rPr>
          <w:rFonts w:ascii="Times New Roman" w:hAnsi="Times New Roman"/>
          <w:color w:val="000000"/>
          <w:szCs w:val="24"/>
          <w:lang w:val="kk-KZ"/>
        </w:rPr>
        <w:t xml:space="preserve">Г.Б.Нурсейтова, </w:t>
      </w:r>
      <w:r>
        <w:rPr>
          <w:rFonts w:ascii="Times New Roman" w:hAnsi="Times New Roman"/>
          <w:color w:val="000000"/>
          <w:szCs w:val="24"/>
          <w:lang w:val="kk-KZ"/>
        </w:rPr>
        <w:t>А.Б.Есмурзаева</w:t>
      </w:r>
    </w:p>
    <w:p w:rsidR="000D158E" w:rsidRP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Казахский Национальный университет им.аль-Фараби, Республика Казахстан, г.Алматы</w:t>
      </w:r>
    </w:p>
    <w:p w:rsidR="00412111" w:rsidRDefault="00412111" w:rsidP="00412111">
      <w:pPr>
        <w:pStyle w:val="a7"/>
        <w:tabs>
          <w:tab w:val="left" w:pos="426"/>
          <w:tab w:val="left" w:pos="709"/>
        </w:tabs>
        <w:ind w:left="-567" w:right="454" w:firstLine="567"/>
        <w:contextualSpacing/>
        <w:jc w:val="center"/>
        <w:rPr>
          <w:rFonts w:ascii="Times New Roman" w:hAnsi="Times New Roman"/>
          <w:b/>
          <w:color w:val="000000"/>
          <w:szCs w:val="24"/>
          <w:lang w:val="kk-KZ"/>
        </w:rPr>
      </w:pPr>
    </w:p>
    <w:p w:rsidR="00412111" w:rsidRDefault="00F56EE9" w:rsidP="00412111">
      <w:pPr>
        <w:pStyle w:val="a7"/>
        <w:tabs>
          <w:tab w:val="left" w:pos="426"/>
          <w:tab w:val="left" w:pos="709"/>
        </w:tabs>
        <w:ind w:left="-567" w:right="454" w:firstLine="567"/>
        <w:contextualSpacing/>
        <w:jc w:val="center"/>
        <w:rPr>
          <w:rFonts w:ascii="Times New Roman" w:hAnsi="Times New Roman"/>
          <w:b/>
          <w:color w:val="000000"/>
          <w:szCs w:val="24"/>
          <w:lang w:val="kk-KZ"/>
        </w:rPr>
      </w:pPr>
      <w:r>
        <w:rPr>
          <w:rFonts w:ascii="Times New Roman" w:hAnsi="Times New Roman"/>
          <w:b/>
          <w:color w:val="000000"/>
          <w:szCs w:val="24"/>
          <w:lang w:val="kk-KZ"/>
        </w:rPr>
        <w:t>Проектный менедж</w:t>
      </w:r>
      <w:r w:rsidR="00412111">
        <w:rPr>
          <w:rFonts w:ascii="Times New Roman" w:hAnsi="Times New Roman"/>
          <w:b/>
          <w:color w:val="000000"/>
          <w:szCs w:val="24"/>
          <w:lang w:val="kk-KZ"/>
        </w:rPr>
        <w:t>мент как современный инструмент управления конкурентоспособностью</w:t>
      </w:r>
    </w:p>
    <w:p w:rsidR="00412111" w:rsidRDefault="00412111" w:rsidP="00412111">
      <w:pPr>
        <w:pStyle w:val="a7"/>
        <w:tabs>
          <w:tab w:val="left" w:pos="426"/>
          <w:tab w:val="left" w:pos="709"/>
        </w:tabs>
        <w:ind w:left="-567" w:right="454" w:firstLine="567"/>
        <w:contextualSpacing/>
        <w:jc w:val="both"/>
        <w:rPr>
          <w:rFonts w:ascii="Times New Roman" w:hAnsi="Times New Roman"/>
          <w:b/>
          <w:color w:val="000000"/>
          <w:szCs w:val="24"/>
          <w:lang w:val="kk-KZ"/>
        </w:rPr>
      </w:pPr>
    </w:p>
    <w:p w:rsidR="000D158E" w:rsidRPr="001726FD" w:rsidRDefault="00412111" w:rsidP="00412111">
      <w:pPr>
        <w:pStyle w:val="a7"/>
        <w:tabs>
          <w:tab w:val="left" w:pos="426"/>
          <w:tab w:val="left" w:pos="709"/>
        </w:tabs>
        <w:ind w:left="-567" w:right="454" w:firstLine="567"/>
        <w:contextualSpacing/>
        <w:jc w:val="both"/>
        <w:rPr>
          <w:rFonts w:ascii="Times New Roman" w:eastAsiaTheme="minorEastAsia" w:hAnsi="Times New Roman"/>
          <w:color w:val="000000"/>
          <w:szCs w:val="24"/>
          <w:lang w:eastAsia="zh-CN"/>
        </w:rPr>
      </w:pPr>
      <w:r w:rsidRPr="00412111">
        <w:rPr>
          <w:rFonts w:ascii="Times New Roman" w:hAnsi="Times New Roman"/>
          <w:b/>
          <w:color w:val="000000"/>
          <w:szCs w:val="24"/>
          <w:lang w:val="kk-KZ"/>
        </w:rPr>
        <w:t>Аннотация.</w:t>
      </w:r>
      <w:r w:rsidR="00F56EE9">
        <w:rPr>
          <w:rFonts w:ascii="Times New Roman" w:hAnsi="Times New Roman"/>
          <w:b/>
          <w:color w:val="000000"/>
          <w:szCs w:val="24"/>
          <w:lang w:val="kk-KZ"/>
        </w:rPr>
        <w:t xml:space="preserve"> </w:t>
      </w:r>
      <w:r w:rsidR="00F56EE9" w:rsidRPr="001726FD">
        <w:rPr>
          <w:rFonts w:ascii="Times New Roman" w:hAnsi="Times New Roman"/>
          <w:color w:val="000000"/>
          <w:szCs w:val="24"/>
          <w:lang w:val="kk-KZ"/>
        </w:rPr>
        <w:t xml:space="preserve">С </w:t>
      </w:r>
      <w:r w:rsidR="001726FD">
        <w:rPr>
          <w:rFonts w:ascii="Times New Roman" w:hAnsi="Times New Roman"/>
          <w:color w:val="000000"/>
          <w:szCs w:val="24"/>
          <w:lang w:val="kk-KZ"/>
        </w:rPr>
        <w:t>каждым годо</w:t>
      </w:r>
      <w:r w:rsidR="00F56EE9" w:rsidRPr="001726FD">
        <w:rPr>
          <w:rFonts w:ascii="Times New Roman" w:hAnsi="Times New Roman"/>
          <w:color w:val="000000"/>
          <w:szCs w:val="24"/>
          <w:lang w:val="kk-KZ"/>
        </w:rPr>
        <w:t>м экономика Казахстана переходит на новые границы. В связи с этим</w:t>
      </w:r>
      <w:r w:rsidR="00F56EE9" w:rsidRPr="001726FD">
        <w:rPr>
          <w:rFonts w:ascii="Times New Roman" w:eastAsiaTheme="minorEastAsia" w:hAnsi="Times New Roman"/>
          <w:color w:val="000000"/>
          <w:szCs w:val="24"/>
          <w:lang w:eastAsia="zh-CN"/>
        </w:rPr>
        <w:t xml:space="preserve">, </w:t>
      </w:r>
      <w:r w:rsidR="00E50801" w:rsidRPr="001726FD">
        <w:rPr>
          <w:rFonts w:ascii="Times New Roman" w:eastAsiaTheme="minorEastAsia" w:hAnsi="Times New Roman"/>
          <w:color w:val="000000"/>
          <w:szCs w:val="24"/>
          <w:lang w:eastAsia="zh-CN"/>
        </w:rPr>
        <w:t xml:space="preserve">уровень </w:t>
      </w:r>
      <w:r w:rsidR="00F56EE9" w:rsidRPr="001726FD">
        <w:rPr>
          <w:rFonts w:ascii="Times New Roman" w:eastAsiaTheme="minorEastAsia" w:hAnsi="Times New Roman"/>
          <w:color w:val="000000"/>
          <w:szCs w:val="24"/>
          <w:lang w:eastAsia="zh-CN"/>
        </w:rPr>
        <w:t>конкурентоспо</w:t>
      </w:r>
      <w:r w:rsidR="00E50801" w:rsidRPr="001726FD">
        <w:rPr>
          <w:rFonts w:ascii="Times New Roman" w:eastAsiaTheme="minorEastAsia" w:hAnsi="Times New Roman"/>
          <w:color w:val="000000"/>
          <w:szCs w:val="24"/>
          <w:lang w:eastAsia="zh-CN"/>
        </w:rPr>
        <w:t>собности</w:t>
      </w:r>
      <w:r w:rsidR="00660AFC">
        <w:rPr>
          <w:rFonts w:ascii="Times New Roman" w:eastAsiaTheme="minorEastAsia" w:hAnsi="Times New Roman"/>
          <w:color w:val="000000"/>
          <w:szCs w:val="24"/>
          <w:lang w:eastAsia="zh-CN"/>
        </w:rPr>
        <w:t xml:space="preserve"> как главного</w:t>
      </w:r>
      <w:r w:rsidR="00E50801" w:rsidRPr="001726FD">
        <w:rPr>
          <w:rFonts w:ascii="Times New Roman" w:eastAsiaTheme="minorEastAsia" w:hAnsi="Times New Roman"/>
          <w:color w:val="000000"/>
          <w:szCs w:val="24"/>
          <w:lang w:eastAsia="zh-CN"/>
        </w:rPr>
        <w:t xml:space="preserve"> механизм</w:t>
      </w:r>
      <w:r w:rsidR="00660AFC">
        <w:rPr>
          <w:rFonts w:ascii="Times New Roman" w:eastAsiaTheme="minorEastAsia" w:hAnsi="Times New Roman"/>
          <w:color w:val="000000"/>
          <w:szCs w:val="24"/>
          <w:lang w:eastAsia="zh-CN"/>
        </w:rPr>
        <w:t>а</w:t>
      </w:r>
      <w:r w:rsidR="00E50801" w:rsidRPr="001726FD">
        <w:rPr>
          <w:rFonts w:ascii="Times New Roman" w:eastAsiaTheme="minorEastAsia" w:hAnsi="Times New Roman"/>
          <w:color w:val="000000"/>
          <w:szCs w:val="24"/>
          <w:lang w:eastAsia="zh-CN"/>
        </w:rPr>
        <w:t xml:space="preserve"> хозяйственного процесса повышается.</w:t>
      </w:r>
      <w:r w:rsidR="00110353" w:rsidRPr="001726FD">
        <w:rPr>
          <w:rFonts w:ascii="Times New Roman" w:eastAsiaTheme="minorEastAsia" w:hAnsi="Times New Roman"/>
          <w:color w:val="000000"/>
          <w:szCs w:val="24"/>
          <w:lang w:eastAsia="zh-CN"/>
        </w:rPr>
        <w:t xml:space="preserve"> В современном обществе проектный менеджмент занял </w:t>
      </w:r>
      <w:r w:rsidR="00660AFC">
        <w:rPr>
          <w:rFonts w:ascii="Times New Roman" w:eastAsiaTheme="minorEastAsia" w:hAnsi="Times New Roman"/>
          <w:color w:val="000000"/>
          <w:szCs w:val="24"/>
          <w:lang w:eastAsia="zh-CN"/>
        </w:rPr>
        <w:t>особое место в управлении</w:t>
      </w:r>
      <w:r w:rsidR="00110353" w:rsidRPr="001726FD">
        <w:rPr>
          <w:rFonts w:ascii="Times New Roman" w:eastAsiaTheme="minorEastAsia" w:hAnsi="Times New Roman"/>
          <w:color w:val="000000"/>
          <w:szCs w:val="24"/>
          <w:lang w:eastAsia="zh-CN"/>
        </w:rPr>
        <w:t xml:space="preserve"> предприятием. Проектный метод широко используется в управлении обществом, государством, бизнесом, а также в рамках делопроизводства частных </w:t>
      </w:r>
      <w:r w:rsidR="00660AFC">
        <w:rPr>
          <w:rFonts w:ascii="Times New Roman" w:eastAsiaTheme="minorEastAsia" w:hAnsi="Times New Roman"/>
          <w:color w:val="000000"/>
          <w:szCs w:val="24"/>
          <w:lang w:eastAsia="zh-CN"/>
        </w:rPr>
        <w:t>компаний</w:t>
      </w:r>
      <w:r w:rsidR="00110353" w:rsidRPr="001726FD">
        <w:rPr>
          <w:rFonts w:ascii="Times New Roman" w:eastAsiaTheme="minorEastAsia" w:hAnsi="Times New Roman"/>
          <w:color w:val="000000"/>
          <w:szCs w:val="24"/>
          <w:lang w:eastAsia="zh-CN"/>
        </w:rPr>
        <w:t xml:space="preserve">, во всех сферах </w:t>
      </w:r>
      <w:r w:rsidR="00660AFC" w:rsidRPr="001726FD">
        <w:rPr>
          <w:rFonts w:ascii="Times New Roman" w:eastAsiaTheme="minorEastAsia" w:hAnsi="Times New Roman"/>
          <w:color w:val="000000"/>
          <w:szCs w:val="24"/>
          <w:lang w:eastAsia="zh-CN"/>
        </w:rPr>
        <w:t>жизнедеятельности</w:t>
      </w:r>
      <w:r w:rsidR="00110353" w:rsidRPr="001726FD">
        <w:rPr>
          <w:rFonts w:ascii="Times New Roman" w:eastAsiaTheme="minorEastAsia" w:hAnsi="Times New Roman"/>
          <w:color w:val="000000"/>
          <w:szCs w:val="24"/>
          <w:lang w:eastAsia="zh-CN"/>
        </w:rPr>
        <w:t>.</w:t>
      </w:r>
      <w:r w:rsidR="001F09E6" w:rsidRPr="001726FD">
        <w:rPr>
          <w:rFonts w:ascii="Times New Roman" w:eastAsiaTheme="minorEastAsia" w:hAnsi="Times New Roman"/>
          <w:color w:val="000000"/>
          <w:szCs w:val="24"/>
          <w:lang w:eastAsia="zh-CN"/>
        </w:rPr>
        <w:t xml:space="preserve"> Проектный менеджмент также называют  «особенной культурой управления», «</w:t>
      </w:r>
      <w:r w:rsidR="00660AFC">
        <w:rPr>
          <w:rFonts w:ascii="Times New Roman" w:eastAsiaTheme="minorEastAsia" w:hAnsi="Times New Roman"/>
          <w:color w:val="000000"/>
          <w:szCs w:val="24"/>
          <w:lang w:eastAsia="zh-CN"/>
        </w:rPr>
        <w:t>профессиональным</w:t>
      </w:r>
      <w:r w:rsidR="001F09E6" w:rsidRPr="001726FD">
        <w:rPr>
          <w:rFonts w:ascii="Times New Roman" w:eastAsiaTheme="minorEastAsia" w:hAnsi="Times New Roman"/>
          <w:color w:val="000000"/>
          <w:szCs w:val="24"/>
          <w:lang w:eastAsia="zh-CN"/>
        </w:rPr>
        <w:t xml:space="preserve"> мост</w:t>
      </w:r>
      <w:r w:rsidR="00660AFC">
        <w:rPr>
          <w:rFonts w:ascii="Times New Roman" w:eastAsiaTheme="minorEastAsia" w:hAnsi="Times New Roman"/>
          <w:color w:val="000000"/>
          <w:szCs w:val="24"/>
          <w:lang w:eastAsia="zh-CN"/>
        </w:rPr>
        <w:t>ом</w:t>
      </w:r>
      <w:r w:rsidR="001F09E6" w:rsidRPr="001726FD">
        <w:rPr>
          <w:rFonts w:ascii="Times New Roman" w:eastAsiaTheme="minorEastAsia" w:hAnsi="Times New Roman"/>
          <w:color w:val="000000"/>
          <w:szCs w:val="24"/>
          <w:lang w:eastAsia="zh-CN"/>
        </w:rPr>
        <w:t xml:space="preserve"> в цивилизованном бизнесе», отражением философии, мышления. Поэтому в современной рыночной ситуации</w:t>
      </w:r>
      <w:r w:rsidR="001726FD" w:rsidRPr="001726FD">
        <w:rPr>
          <w:rFonts w:ascii="Times New Roman" w:eastAsiaTheme="minorEastAsia" w:hAnsi="Times New Roman"/>
          <w:color w:val="000000"/>
          <w:szCs w:val="24"/>
          <w:lang w:eastAsia="zh-CN"/>
        </w:rPr>
        <w:t xml:space="preserve"> освоить и использовать инструменты и методы проектного</w:t>
      </w:r>
      <w:r w:rsidR="001F09E6" w:rsidRPr="001726FD">
        <w:rPr>
          <w:rFonts w:ascii="Times New Roman" w:eastAsiaTheme="minorEastAsia" w:hAnsi="Times New Roman"/>
          <w:color w:val="000000"/>
          <w:szCs w:val="24"/>
          <w:lang w:eastAsia="zh-CN"/>
        </w:rPr>
        <w:t xml:space="preserve"> менеджмент</w:t>
      </w:r>
      <w:r w:rsidR="001726FD" w:rsidRPr="001726FD">
        <w:rPr>
          <w:rFonts w:ascii="Times New Roman" w:eastAsiaTheme="minorEastAsia" w:hAnsi="Times New Roman"/>
          <w:color w:val="000000"/>
          <w:szCs w:val="24"/>
          <w:lang w:eastAsia="zh-CN"/>
        </w:rPr>
        <w:t xml:space="preserve">а </w:t>
      </w:r>
      <w:proofErr w:type="gramStart"/>
      <w:r w:rsidR="001726FD" w:rsidRPr="001726FD">
        <w:rPr>
          <w:rFonts w:ascii="Times New Roman" w:eastAsiaTheme="minorEastAsia" w:hAnsi="Times New Roman"/>
          <w:color w:val="000000"/>
          <w:szCs w:val="24"/>
          <w:lang w:eastAsia="zh-CN"/>
        </w:rPr>
        <w:t>значителен</w:t>
      </w:r>
      <w:proofErr w:type="gramEnd"/>
      <w:r w:rsidR="001726FD" w:rsidRPr="001726FD">
        <w:rPr>
          <w:rFonts w:ascii="Times New Roman" w:eastAsiaTheme="minorEastAsia" w:hAnsi="Times New Roman"/>
          <w:color w:val="000000"/>
          <w:szCs w:val="24"/>
          <w:lang w:eastAsia="zh-CN"/>
        </w:rPr>
        <w:t xml:space="preserve"> как освоение автомобиля и понимание информационных технологий. В статье рассмотрен</w:t>
      </w:r>
      <w:r w:rsidR="00660AFC">
        <w:rPr>
          <w:rFonts w:ascii="Times New Roman" w:eastAsiaTheme="minorEastAsia" w:hAnsi="Times New Roman"/>
          <w:color w:val="000000"/>
          <w:szCs w:val="24"/>
          <w:lang w:eastAsia="zh-CN"/>
        </w:rPr>
        <w:t>ы</w:t>
      </w:r>
      <w:r w:rsidR="001726FD" w:rsidRPr="001726FD">
        <w:rPr>
          <w:rFonts w:ascii="Times New Roman" w:eastAsiaTheme="minorEastAsia" w:hAnsi="Times New Roman"/>
          <w:color w:val="000000"/>
          <w:szCs w:val="24"/>
          <w:lang w:eastAsia="zh-CN"/>
        </w:rPr>
        <w:t xml:space="preserve"> основные элементы проектного менеджмента и их вли</w:t>
      </w:r>
      <w:r w:rsidR="00660AFC">
        <w:rPr>
          <w:rFonts w:ascii="Times New Roman" w:eastAsiaTheme="minorEastAsia" w:hAnsi="Times New Roman"/>
          <w:color w:val="000000"/>
          <w:szCs w:val="24"/>
          <w:lang w:eastAsia="zh-CN"/>
        </w:rPr>
        <w:t>яние на деятельность предприятий</w:t>
      </w:r>
      <w:r w:rsidR="001726FD" w:rsidRPr="001726FD">
        <w:rPr>
          <w:rFonts w:ascii="Times New Roman" w:eastAsiaTheme="minorEastAsia" w:hAnsi="Times New Roman"/>
          <w:color w:val="000000"/>
          <w:szCs w:val="24"/>
          <w:lang w:eastAsia="zh-CN"/>
        </w:rPr>
        <w:t xml:space="preserve">. </w:t>
      </w:r>
    </w:p>
    <w:p w:rsidR="00412111" w:rsidRDefault="00412111" w:rsidP="00412111">
      <w:pPr>
        <w:pStyle w:val="a7"/>
        <w:tabs>
          <w:tab w:val="left" w:pos="426"/>
          <w:tab w:val="left" w:pos="709"/>
        </w:tabs>
        <w:ind w:left="-567" w:right="454" w:firstLine="567"/>
        <w:contextualSpacing/>
        <w:jc w:val="both"/>
        <w:rPr>
          <w:rFonts w:ascii="Times New Roman" w:hAnsi="Times New Roman"/>
          <w:color w:val="000000"/>
          <w:szCs w:val="24"/>
          <w:lang w:val="kk-KZ"/>
        </w:rPr>
      </w:pPr>
      <w:r>
        <w:rPr>
          <w:rFonts w:ascii="Times New Roman" w:hAnsi="Times New Roman"/>
          <w:color w:val="000000"/>
          <w:szCs w:val="24"/>
          <w:lang w:val="kk-KZ"/>
        </w:rPr>
        <w:t>Ключевые слова:</w:t>
      </w:r>
      <w:r w:rsidR="00F56EE9">
        <w:rPr>
          <w:rFonts w:ascii="Times New Roman" w:hAnsi="Times New Roman"/>
          <w:color w:val="000000"/>
          <w:szCs w:val="24"/>
          <w:lang w:val="kk-KZ"/>
        </w:rPr>
        <w:t xml:space="preserve"> проектный менеджмент, конкурентоспособность, риск, триплет проекта.</w:t>
      </w:r>
    </w:p>
    <w:p w:rsidR="00412111" w:rsidRDefault="00412111" w:rsidP="00412111">
      <w:pPr>
        <w:pStyle w:val="a7"/>
        <w:tabs>
          <w:tab w:val="left" w:pos="426"/>
          <w:tab w:val="left" w:pos="709"/>
        </w:tabs>
        <w:ind w:left="-567" w:right="454" w:firstLine="567"/>
        <w:contextualSpacing/>
        <w:jc w:val="center"/>
        <w:rPr>
          <w:rFonts w:ascii="Times New Roman" w:hAnsi="Times New Roman"/>
          <w:color w:val="000000"/>
          <w:szCs w:val="24"/>
          <w:lang w:val="kk-KZ"/>
        </w:rPr>
      </w:pPr>
    </w:p>
    <w:p w:rsidR="000D158E" w:rsidRP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G.B.Nurseytova, Yesmurzayeva A.B.</w:t>
      </w:r>
    </w:p>
    <w:p w:rsidR="000D158E" w:rsidRDefault="000D158E" w:rsidP="00412111">
      <w:pPr>
        <w:pStyle w:val="a7"/>
        <w:tabs>
          <w:tab w:val="left" w:pos="426"/>
          <w:tab w:val="left" w:pos="709"/>
        </w:tabs>
        <w:ind w:left="-567" w:right="454"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al-Farabi Kazakh National University, Republic of Kazakhstan, Almaty</w:t>
      </w:r>
    </w:p>
    <w:p w:rsidR="00412111" w:rsidRDefault="00412111" w:rsidP="00412111">
      <w:pPr>
        <w:pStyle w:val="a7"/>
        <w:tabs>
          <w:tab w:val="left" w:pos="426"/>
          <w:tab w:val="left" w:pos="709"/>
        </w:tabs>
        <w:ind w:left="-567" w:right="454" w:firstLine="567"/>
        <w:contextualSpacing/>
        <w:jc w:val="both"/>
        <w:rPr>
          <w:rFonts w:ascii="Times New Roman" w:hAnsi="Times New Roman"/>
          <w:color w:val="000000"/>
          <w:szCs w:val="24"/>
          <w:lang w:val="en-US"/>
        </w:rPr>
      </w:pPr>
    </w:p>
    <w:p w:rsidR="005A21F3" w:rsidRPr="005A21F3" w:rsidRDefault="005A21F3" w:rsidP="005A21F3">
      <w:pPr>
        <w:pStyle w:val="a7"/>
        <w:tabs>
          <w:tab w:val="left" w:pos="426"/>
          <w:tab w:val="left" w:pos="709"/>
        </w:tabs>
        <w:ind w:left="-567" w:right="454" w:firstLine="567"/>
        <w:contextualSpacing/>
        <w:jc w:val="center"/>
        <w:rPr>
          <w:rFonts w:ascii="Times New Roman" w:hAnsi="Times New Roman"/>
          <w:b/>
          <w:color w:val="000000"/>
          <w:szCs w:val="24"/>
          <w:lang w:val="en-US"/>
        </w:rPr>
      </w:pPr>
      <w:r w:rsidRPr="005A21F3">
        <w:rPr>
          <w:rFonts w:ascii="Times New Roman" w:hAnsi="Times New Roman"/>
          <w:b/>
          <w:color w:val="000000"/>
          <w:szCs w:val="24"/>
          <w:lang w:val="en-US"/>
        </w:rPr>
        <w:t>The project management as a modern management’s tool of competitiveness</w:t>
      </w:r>
    </w:p>
    <w:p w:rsidR="005A21F3" w:rsidRDefault="005A21F3" w:rsidP="00412111">
      <w:pPr>
        <w:pStyle w:val="a7"/>
        <w:tabs>
          <w:tab w:val="left" w:pos="426"/>
          <w:tab w:val="left" w:pos="709"/>
        </w:tabs>
        <w:ind w:left="-567" w:right="454" w:firstLine="567"/>
        <w:contextualSpacing/>
        <w:jc w:val="both"/>
        <w:rPr>
          <w:rFonts w:ascii="Times New Roman" w:hAnsi="Times New Roman"/>
          <w:b/>
          <w:color w:val="000000"/>
          <w:szCs w:val="24"/>
          <w:lang w:val="en-US"/>
        </w:rPr>
      </w:pPr>
    </w:p>
    <w:p w:rsidR="00412111" w:rsidRPr="00412111" w:rsidRDefault="00412111" w:rsidP="00412111">
      <w:pPr>
        <w:pStyle w:val="a7"/>
        <w:tabs>
          <w:tab w:val="left" w:pos="426"/>
          <w:tab w:val="left" w:pos="709"/>
        </w:tabs>
        <w:ind w:left="-567" w:right="454" w:firstLine="567"/>
        <w:contextualSpacing/>
        <w:jc w:val="both"/>
        <w:rPr>
          <w:rFonts w:ascii="Times New Roman" w:hAnsi="Times New Roman"/>
          <w:b/>
          <w:color w:val="000000"/>
          <w:szCs w:val="24"/>
          <w:lang w:val="kk-KZ"/>
        </w:rPr>
      </w:pPr>
      <w:r w:rsidRPr="00412111">
        <w:rPr>
          <w:rFonts w:ascii="Times New Roman" w:hAnsi="Times New Roman"/>
          <w:b/>
          <w:color w:val="000000"/>
          <w:szCs w:val="24"/>
          <w:lang w:val="kk-KZ"/>
        </w:rPr>
        <w:t xml:space="preserve">Abstract. </w:t>
      </w:r>
      <w:r w:rsidR="005A21F3" w:rsidRPr="005A21F3">
        <w:rPr>
          <w:rFonts w:ascii="Times New Roman" w:hAnsi="Times New Roman"/>
          <w:color w:val="000000"/>
          <w:szCs w:val="24"/>
          <w:lang w:val="en-US"/>
        </w:rPr>
        <w:t>E</w:t>
      </w:r>
      <w:r w:rsidR="005A21F3" w:rsidRPr="005A21F3">
        <w:rPr>
          <w:rFonts w:ascii="Times New Roman" w:hAnsi="Times New Roman"/>
          <w:color w:val="000000"/>
          <w:szCs w:val="24"/>
          <w:lang w:val="kk-KZ"/>
        </w:rPr>
        <w:t>ach year</w:t>
      </w:r>
      <w:r w:rsidR="005A21F3" w:rsidRPr="005A21F3">
        <w:rPr>
          <w:rFonts w:ascii="Times New Roman" w:hAnsi="Times New Roman"/>
          <w:color w:val="000000"/>
          <w:szCs w:val="24"/>
          <w:lang w:val="en-US"/>
        </w:rPr>
        <w:t>s</w:t>
      </w:r>
      <w:r w:rsidR="005A21F3" w:rsidRPr="005A21F3">
        <w:rPr>
          <w:rFonts w:ascii="Times New Roman" w:hAnsi="Times New Roman"/>
          <w:color w:val="000000"/>
          <w:szCs w:val="24"/>
          <w:lang w:val="kk-KZ"/>
        </w:rPr>
        <w:t xml:space="preserve"> </w:t>
      </w:r>
      <w:r w:rsidR="005A21F3" w:rsidRPr="005A21F3">
        <w:rPr>
          <w:rFonts w:ascii="Times New Roman" w:hAnsi="Times New Roman"/>
          <w:color w:val="000000"/>
          <w:szCs w:val="24"/>
          <w:lang w:val="kk-KZ"/>
        </w:rPr>
        <w:t xml:space="preserve">Kazakhstan's economy goes to a new frontier. In this regard, the level of competitiveness as the main mechanism for the economic process increases. In modern society, project management has taken a special place in the company's management. The design method </w:t>
      </w:r>
      <w:r w:rsidR="005A21F3" w:rsidRPr="005A21F3">
        <w:rPr>
          <w:rFonts w:ascii="Times New Roman" w:hAnsi="Times New Roman"/>
          <w:color w:val="000000"/>
          <w:szCs w:val="24"/>
          <w:lang w:val="kk-KZ"/>
        </w:rPr>
        <w:lastRenderedPageBreak/>
        <w:t>is widely used in the management of society, government, business, and as part of proceedings of private companies, in all spheres of life. Project management is also referred to as "special cultural management", "professional bridge in a civilized business", a reflection of the philosophy, thinking. Therefore, in the current market situation and to learn to use the tools and techniques of project management as a significant vehicle development and understanding of information technology. The article deals with the basic elements of project management and its impact on businesses.</w:t>
      </w:r>
    </w:p>
    <w:p w:rsidR="00412111" w:rsidRPr="00412111" w:rsidRDefault="00412111" w:rsidP="00412111">
      <w:pPr>
        <w:pStyle w:val="a7"/>
        <w:tabs>
          <w:tab w:val="left" w:pos="426"/>
          <w:tab w:val="left" w:pos="709"/>
        </w:tabs>
        <w:ind w:left="-567" w:right="454" w:firstLine="567"/>
        <w:contextualSpacing/>
        <w:jc w:val="both"/>
        <w:rPr>
          <w:rFonts w:ascii="Times New Roman" w:hAnsi="Times New Roman"/>
          <w:color w:val="000000"/>
          <w:szCs w:val="24"/>
          <w:lang w:val="kk-KZ"/>
        </w:rPr>
      </w:pPr>
      <w:r w:rsidRPr="00412111">
        <w:rPr>
          <w:rFonts w:ascii="Times New Roman" w:hAnsi="Times New Roman"/>
          <w:color w:val="000000"/>
          <w:szCs w:val="24"/>
          <w:lang w:val="kk-KZ"/>
        </w:rPr>
        <w:t xml:space="preserve">Keywords: </w:t>
      </w:r>
      <w:r w:rsidR="005A21F3" w:rsidRPr="005A21F3">
        <w:rPr>
          <w:rFonts w:ascii="Times New Roman" w:hAnsi="Times New Roman"/>
          <w:color w:val="000000"/>
          <w:szCs w:val="24"/>
          <w:lang w:val="kk-KZ"/>
        </w:rPr>
        <w:t>project manag</w:t>
      </w:r>
      <w:r w:rsidR="005A21F3">
        <w:rPr>
          <w:rFonts w:ascii="Times New Roman" w:hAnsi="Times New Roman"/>
          <w:color w:val="000000"/>
          <w:szCs w:val="24"/>
          <w:lang w:val="kk-KZ"/>
        </w:rPr>
        <w:t xml:space="preserve">ement, competitiveness, risk, </w:t>
      </w:r>
      <w:r w:rsidR="005A21F3" w:rsidRPr="005A21F3">
        <w:rPr>
          <w:rFonts w:ascii="Times New Roman" w:hAnsi="Times New Roman"/>
          <w:color w:val="000000"/>
          <w:szCs w:val="24"/>
          <w:lang w:val="kk-KZ"/>
        </w:rPr>
        <w:t>project</w:t>
      </w:r>
      <w:r w:rsidR="005A21F3">
        <w:rPr>
          <w:rFonts w:ascii="Times New Roman" w:hAnsi="Times New Roman"/>
          <w:color w:val="000000"/>
          <w:szCs w:val="24"/>
          <w:lang w:val="en-US"/>
        </w:rPr>
        <w:t>’s T</w:t>
      </w:r>
      <w:r w:rsidR="005A21F3" w:rsidRPr="005A21F3">
        <w:rPr>
          <w:rFonts w:ascii="Times New Roman" w:hAnsi="Times New Roman"/>
          <w:color w:val="000000"/>
          <w:szCs w:val="24"/>
          <w:lang w:val="kk-KZ"/>
        </w:rPr>
        <w:t>.</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5A21F3" w:rsidRPr="005A21F3" w:rsidRDefault="000D158E" w:rsidP="005A21F3">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b/>
          <w:color w:val="000000" w:themeColor="text1"/>
          <w:sz w:val="24"/>
          <w:szCs w:val="24"/>
          <w:lang w:val="kk-KZ"/>
        </w:rPr>
        <w:t>Кіріспе.</w:t>
      </w:r>
      <w:r w:rsidRPr="000D158E">
        <w:rPr>
          <w:rFonts w:ascii="Times New Roman" w:hAnsi="Times New Roman" w:cs="Times New Roman"/>
          <w:color w:val="000000" w:themeColor="text1"/>
          <w:sz w:val="24"/>
          <w:szCs w:val="24"/>
          <w:lang w:val="kk-KZ"/>
        </w:rPr>
        <w:t xml:space="preserve"> </w:t>
      </w:r>
      <w:r w:rsidR="005A21F3" w:rsidRPr="005A21F3">
        <w:rPr>
          <w:rFonts w:ascii="Times New Roman" w:hAnsi="Times New Roman" w:cs="Times New Roman"/>
          <w:color w:val="000000" w:themeColor="text1"/>
          <w:sz w:val="24"/>
          <w:szCs w:val="24"/>
          <w:lang w:val="kk-KZ"/>
        </w:rPr>
        <w:t>Қaзaқстaн Республикaсының нaрықтық экономикaсы жыл сaйын жaңa белестерге өтіп, дaму қaрқыны үдеуде. Осығaн бaйлaнысты шaруaшылық үдерісін реттеудің негізгі мехaнизмі болып тaнылғaн бәсекеге қaбілеттілік те күшеюде.</w:t>
      </w:r>
    </w:p>
    <w:p w:rsidR="005A21F3" w:rsidRPr="005A21F3" w:rsidRDefault="005A21F3" w:rsidP="005A21F3">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5A21F3">
        <w:rPr>
          <w:rFonts w:ascii="Times New Roman" w:hAnsi="Times New Roman" w:cs="Times New Roman"/>
          <w:color w:val="000000" w:themeColor="text1"/>
          <w:sz w:val="24"/>
          <w:szCs w:val="24"/>
          <w:lang w:val="kk-KZ"/>
        </w:rPr>
        <w:t xml:space="preserve">Зaмaнaуи экономикaлық шaрттaрдa әрбір шaруaшылық субьектісінің қызметі бүкіл нaрық қaтысушылaрының және оның қызметімен бaйлaнысты қaтысушылaрдың нaзaрындa болaды. </w:t>
      </w:r>
    </w:p>
    <w:p w:rsidR="005A21F3" w:rsidRDefault="005A21F3" w:rsidP="005A21F3">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en-US"/>
        </w:rPr>
      </w:pPr>
      <w:r w:rsidRPr="005A21F3">
        <w:rPr>
          <w:rFonts w:ascii="Times New Roman" w:hAnsi="Times New Roman" w:cs="Times New Roman"/>
          <w:color w:val="000000" w:themeColor="text1"/>
          <w:sz w:val="24"/>
          <w:szCs w:val="24"/>
          <w:lang w:val="kk-KZ"/>
        </w:rPr>
        <w:t>Кәсіпорынның бәсекеге қaбілеттілігі – сәйкес нaрықтa нaқты белгіленген уaқыттa бәсекеге қaбілетті тaуaрлaр өткізіп және қызметтер көрсетіп, кәсіпорынды тиімді бaсқaру болып тaбылaды.</w:t>
      </w:r>
    </w:p>
    <w:p w:rsidR="007A6AEC" w:rsidRPr="000D158E" w:rsidRDefault="005A21F3" w:rsidP="005A21F3">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5A21F3">
        <w:rPr>
          <w:rFonts w:ascii="Times New Roman" w:hAnsi="Times New Roman" w:cs="Times New Roman"/>
          <w:b/>
          <w:color w:val="000000" w:themeColor="text1"/>
          <w:sz w:val="24"/>
          <w:szCs w:val="24"/>
          <w:lang w:val="kk-KZ"/>
        </w:rPr>
        <w:t>Тәжірибелік бөлім.</w:t>
      </w:r>
      <w:r>
        <w:rPr>
          <w:rFonts w:ascii="Times New Roman" w:hAnsi="Times New Roman" w:cs="Times New Roman"/>
          <w:color w:val="000000" w:themeColor="text1"/>
          <w:sz w:val="24"/>
          <w:szCs w:val="24"/>
          <w:lang w:val="kk-KZ"/>
        </w:rPr>
        <w:t xml:space="preserve"> </w:t>
      </w:r>
      <w:r w:rsidR="007A6AEC" w:rsidRPr="000D158E">
        <w:rPr>
          <w:rFonts w:ascii="Times New Roman" w:hAnsi="Times New Roman" w:cs="Times New Roman"/>
          <w:color w:val="000000" w:themeColor="text1"/>
          <w:sz w:val="24"/>
          <w:szCs w:val="24"/>
          <w:lang w:val="kk-KZ"/>
        </w:rPr>
        <w:t xml:space="preserve">Кез-келген компания қызметінің құрылымында қызметтің екі түрі бар: операциялық және жобалық. Әдетте, компанияларда операциялық қызмет басымдылыққа ие. Оның үлесіне барлық жұмыстың 80% тиесілі. Бірақ, компания қызметінің аясына және бағытына тәуелді өзге де </w:t>
      </w:r>
      <w:r w:rsidR="00696636" w:rsidRPr="000D158E">
        <w:rPr>
          <w:rFonts w:ascii="Times New Roman" w:hAnsi="Times New Roman" w:cs="Times New Roman"/>
          <w:color w:val="000000" w:themeColor="text1"/>
          <w:sz w:val="24"/>
          <w:szCs w:val="24"/>
          <w:lang w:val="kk-KZ"/>
        </w:rPr>
        <w:t>арақатынас болуы мүмкін (сурет 1</w:t>
      </w:r>
      <w:r w:rsidR="007A6AEC" w:rsidRPr="000D158E">
        <w:rPr>
          <w:rFonts w:ascii="Times New Roman" w:hAnsi="Times New Roman" w:cs="Times New Roman"/>
          <w:color w:val="000000" w:themeColor="text1"/>
          <w:sz w:val="24"/>
          <w:szCs w:val="24"/>
          <w:lang w:val="kk-KZ"/>
        </w:rPr>
        <w:t>).</w:t>
      </w:r>
    </w:p>
    <w:p w:rsidR="007A6AEC" w:rsidRPr="000D158E" w:rsidRDefault="00412111"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noProof/>
          <w:color w:val="000000" w:themeColor="text1"/>
          <w:sz w:val="24"/>
          <w:szCs w:val="24"/>
          <w:lang w:eastAsia="zh-CN"/>
        </w:rPr>
        <mc:AlternateContent>
          <mc:Choice Requires="wpg">
            <w:drawing>
              <wp:anchor distT="0" distB="0" distL="114300" distR="114300" simplePos="0" relativeHeight="251661312" behindDoc="0" locked="0" layoutInCell="1" allowOverlap="1" wp14:anchorId="0463EC0B" wp14:editId="08631F37">
                <wp:simplePos x="0" y="0"/>
                <wp:positionH relativeFrom="column">
                  <wp:posOffset>676910</wp:posOffset>
                </wp:positionH>
                <wp:positionV relativeFrom="paragraph">
                  <wp:posOffset>1594485</wp:posOffset>
                </wp:positionV>
                <wp:extent cx="2700655" cy="1800225"/>
                <wp:effectExtent l="0" t="0" r="42545" b="0"/>
                <wp:wrapNone/>
                <wp:docPr id="3" name="Group 2"/>
                <wp:cNvGraphicFramePr/>
                <a:graphic xmlns:a="http://schemas.openxmlformats.org/drawingml/2006/main">
                  <a:graphicData uri="http://schemas.microsoft.com/office/word/2010/wordprocessingGroup">
                    <wpg:wgp>
                      <wpg:cNvGrpSpPr/>
                      <wpg:grpSpPr>
                        <a:xfrm>
                          <a:off x="0" y="0"/>
                          <a:ext cx="2700655" cy="1800225"/>
                          <a:chOff x="0" y="0"/>
                          <a:chExt cx="2700655" cy="1800225"/>
                        </a:xfrm>
                      </wpg:grpSpPr>
                      <wps:wsp>
                        <wps:cNvPr id="4" name="Прямоугольник 4"/>
                        <wps:cNvSpPr/>
                        <wps:spPr>
                          <a:xfrm>
                            <a:off x="0" y="218520"/>
                            <a:ext cx="1373400" cy="1581120"/>
                          </a:xfrm>
                          <a:prstGeom prst="rect">
                            <a:avLst/>
                          </a:prstGeom>
                          <a:noFill/>
                          <a:ln>
                            <a:noFill/>
                          </a:ln>
                        </wps:spPr>
                        <wps:style>
                          <a:lnRef idx="0">
                            <a:scrgbClr r="0" g="0" b="0"/>
                          </a:lnRef>
                          <a:fillRef idx="0">
                            <a:scrgbClr r="0" g="0" b="0"/>
                          </a:fillRef>
                          <a:effectRef idx="0">
                            <a:scrgbClr r="0" g="0" b="0"/>
                          </a:effectRef>
                          <a:fontRef idx="minor"/>
                        </wps:style>
                        <wps:txbx>
                          <w:txbxContent>
                            <w:p w:rsidR="007A6AEC" w:rsidRPr="00412111" w:rsidRDefault="007A6AEC" w:rsidP="007A6AEC">
                              <w:pPr>
                                <w:overflowPunct w:val="0"/>
                                <w:spacing w:after="0" w:line="240" w:lineRule="auto"/>
                                <w:rPr>
                                  <w:rFonts w:ascii="Times New Roman" w:hAnsi="Times New Roman" w:cs="Times New Roman"/>
                                </w:rPr>
                              </w:pP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9000</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9001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14001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50001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 xml:space="preserve">ИСО 31000 </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27001</w:t>
                              </w:r>
                            </w:p>
                            <w:p w:rsidR="007A6AEC" w:rsidRPr="00412111" w:rsidRDefault="007A6AEC" w:rsidP="007A6AEC">
                              <w:pPr>
                                <w:overflowPunct w:val="0"/>
                                <w:spacing w:after="0" w:line="240" w:lineRule="auto"/>
                                <w:rPr>
                                  <w:rFonts w:ascii="Times New Roman" w:hAnsi="Times New Roman" w:cs="Times New Roman"/>
                                </w:rPr>
                              </w:pPr>
                              <w:proofErr w:type="spellStart"/>
                              <w:r w:rsidRPr="00412111">
                                <w:rPr>
                                  <w:rFonts w:ascii="Times New Roman" w:hAnsi="Times New Roman" w:cs="Times New Roman"/>
                                  <w:color w:val="000000"/>
                                </w:rPr>
                                <w:t>және</w:t>
                              </w:r>
                              <w:proofErr w:type="spellEnd"/>
                              <w:r w:rsidRPr="00412111">
                                <w:rPr>
                                  <w:rFonts w:ascii="Times New Roman" w:hAnsi="Times New Roman" w:cs="Times New Roman"/>
                                  <w:color w:val="000000"/>
                                </w:rPr>
                                <w:t xml:space="preserve"> </w:t>
                              </w:r>
                              <w:proofErr w:type="spellStart"/>
                              <w:proofErr w:type="gramStart"/>
                              <w:r w:rsidRPr="00412111">
                                <w:rPr>
                                  <w:rFonts w:ascii="Times New Roman" w:hAnsi="Times New Roman" w:cs="Times New Roman"/>
                                  <w:color w:val="000000"/>
                                </w:rPr>
                                <w:t>т.б</w:t>
                              </w:r>
                              <w:proofErr w:type="spellEnd"/>
                              <w:proofErr w:type="gramEnd"/>
                              <w:r w:rsidRPr="00412111">
                                <w:rPr>
                                  <w:rFonts w:ascii="Times New Roman" w:hAnsi="Times New Roman" w:cs="Times New Roman"/>
                                  <w:color w:val="000000"/>
                                </w:rPr>
                                <w:t>.</w:t>
                              </w:r>
                            </w:p>
                          </w:txbxContent>
                        </wps:txbx>
                        <wps:bodyPr>
                          <a:noAutofit/>
                        </wps:bodyPr>
                      </wps:wsp>
                      <wps:wsp>
                        <wps:cNvPr id="5" name="Прямоугольник 5"/>
                        <wps:cNvSpPr/>
                        <wps:spPr>
                          <a:xfrm>
                            <a:off x="1374120" y="0"/>
                            <a:ext cx="842760" cy="390600"/>
                          </a:xfrm>
                          <a:prstGeom prst="rect">
                            <a:avLst/>
                          </a:prstGeom>
                          <a:noFill/>
                          <a:ln>
                            <a:noFill/>
                          </a:ln>
                        </wps:spPr>
                        <wps:style>
                          <a:lnRef idx="0">
                            <a:scrgbClr r="0" g="0" b="0"/>
                          </a:lnRef>
                          <a:fillRef idx="0">
                            <a:scrgbClr r="0" g="0" b="0"/>
                          </a:fillRef>
                          <a:effectRef idx="0">
                            <a:scrgbClr r="0" g="0" b="0"/>
                          </a:effectRef>
                          <a:fontRef idx="minor"/>
                        </wps:style>
                        <wps:txbx>
                          <w:txbxContent>
                            <w:p w:rsidR="007A6AEC" w:rsidRPr="00412111" w:rsidRDefault="007A6AEC" w:rsidP="007A6AEC">
                              <w:pPr>
                                <w:overflowPunct w:val="0"/>
                                <w:spacing w:after="0" w:line="240" w:lineRule="auto"/>
                                <w:jc w:val="center"/>
                                <w:rPr>
                                  <w:rFonts w:ascii="Times New Roman" w:hAnsi="Times New Roman" w:cs="Times New Roman"/>
                                </w:rPr>
                              </w:pPr>
                              <w:r w:rsidRPr="00412111">
                                <w:rPr>
                                  <w:rFonts w:ascii="Times New Roman" w:hAnsi="Times New Roman" w:cs="Times New Roman"/>
                                </w:rPr>
                                <w:t>ИСО 10006</w:t>
                              </w:r>
                            </w:p>
                          </w:txbxContent>
                        </wps:txbx>
                        <wps:bodyPr>
                          <a:noAutofit/>
                        </wps:bodyPr>
                      </wps:wsp>
                      <wps:wsp>
                        <wps:cNvPr id="6" name="Стрелка вправо с вырезом 6"/>
                        <wps:cNvSpPr/>
                        <wps:spPr>
                          <a:xfrm rot="10800000">
                            <a:off x="1517760" y="680040"/>
                            <a:ext cx="186840" cy="295200"/>
                          </a:xfrm>
                          <a:prstGeom prst="notchedRightArrow">
                            <a:avLst>
                              <a:gd name="adj1" fmla="val 50000"/>
                              <a:gd name="adj2" fmla="val 49944"/>
                            </a:avLst>
                          </a:prstGeom>
                          <a:solidFill>
                            <a:schemeClr val="accent1">
                              <a:lumMod val="100000"/>
                              <a:lumOff val="0"/>
                            </a:schemeClr>
                          </a:solidFill>
                          <a:ln w="9360">
                            <a:solidFill>
                              <a:schemeClr val="tx1">
                                <a:lumMod val="100000"/>
                                <a:lumOff val="0"/>
                              </a:schemeClr>
                            </a:solidFill>
                            <a:round/>
                          </a:ln>
                        </wps:spPr>
                        <wps:style>
                          <a:lnRef idx="0">
                            <a:scrgbClr r="0" g="0" b="0"/>
                          </a:lnRef>
                          <a:fillRef idx="0">
                            <a:scrgbClr r="0" g="0" b="0"/>
                          </a:fillRef>
                          <a:effectRef idx="0">
                            <a:scrgbClr r="0" g="0" b="0"/>
                          </a:effectRef>
                          <a:fontRef idx="minor"/>
                        </wps:style>
                        <wps:bodyPr/>
                      </wps:wsp>
                      <wps:wsp>
                        <wps:cNvPr id="7" name="Стрелка вправо с вырезом 7"/>
                        <wps:cNvSpPr/>
                        <wps:spPr>
                          <a:xfrm>
                            <a:off x="2513160" y="679320"/>
                            <a:ext cx="186840" cy="295200"/>
                          </a:xfrm>
                          <a:prstGeom prst="notchedRightArrow">
                            <a:avLst>
                              <a:gd name="adj1" fmla="val 50000"/>
                              <a:gd name="adj2" fmla="val 40000"/>
                            </a:avLst>
                          </a:prstGeom>
                          <a:solidFill>
                            <a:schemeClr val="accent1">
                              <a:lumMod val="100000"/>
                              <a:lumOff val="0"/>
                            </a:schemeClr>
                          </a:solidFill>
                          <a:ln w="9360">
                            <a:solidFill>
                              <a:schemeClr val="tx1">
                                <a:lumMod val="100000"/>
                                <a:lumOff val="0"/>
                              </a:schemeClr>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2" o:spid="_x0000_s1026" style="position:absolute;left:0;text-align:left;margin-left:53.3pt;margin-top:125.55pt;width:212.65pt;height:141.75pt;z-index:251661312" coordsize="27006,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">
                <v:rect id="Прямоугольник 4" o:spid="_x0000_s1027" style="position:absolute;top:2185;width:13734;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7A6AEC" w:rsidRPr="00412111" w:rsidRDefault="007A6AEC" w:rsidP="007A6AEC">
                        <w:pPr>
                          <w:overflowPunct w:val="0"/>
                          <w:spacing w:after="0" w:line="240" w:lineRule="auto"/>
                          <w:rPr>
                            <w:rFonts w:ascii="Times New Roman" w:hAnsi="Times New Roman" w:cs="Times New Roman"/>
                          </w:rPr>
                        </w:pP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9000</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9001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14001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50001</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 xml:space="preserve">ИСО 31000 </w:t>
                        </w:r>
                      </w:p>
                      <w:p w:rsidR="007A6AEC" w:rsidRPr="00412111" w:rsidRDefault="007A6AEC" w:rsidP="007A6AEC">
                        <w:pPr>
                          <w:overflowPunct w:val="0"/>
                          <w:spacing w:after="0" w:line="240" w:lineRule="auto"/>
                          <w:rPr>
                            <w:rFonts w:ascii="Times New Roman" w:hAnsi="Times New Roman" w:cs="Times New Roman"/>
                          </w:rPr>
                        </w:pPr>
                        <w:r w:rsidRPr="00412111">
                          <w:rPr>
                            <w:rFonts w:ascii="Times New Roman" w:hAnsi="Times New Roman" w:cs="Times New Roman"/>
                            <w:color w:val="000000"/>
                          </w:rPr>
                          <w:t>ИСО 27001</w:t>
                        </w:r>
                      </w:p>
                      <w:p w:rsidR="007A6AEC" w:rsidRPr="00412111" w:rsidRDefault="007A6AEC" w:rsidP="007A6AEC">
                        <w:pPr>
                          <w:overflowPunct w:val="0"/>
                          <w:spacing w:after="0" w:line="240" w:lineRule="auto"/>
                          <w:rPr>
                            <w:rFonts w:ascii="Times New Roman" w:hAnsi="Times New Roman" w:cs="Times New Roman"/>
                          </w:rPr>
                        </w:pPr>
                        <w:proofErr w:type="spellStart"/>
                        <w:r w:rsidRPr="00412111">
                          <w:rPr>
                            <w:rFonts w:ascii="Times New Roman" w:hAnsi="Times New Roman" w:cs="Times New Roman"/>
                            <w:color w:val="000000"/>
                          </w:rPr>
                          <w:t>және</w:t>
                        </w:r>
                        <w:proofErr w:type="spellEnd"/>
                        <w:r w:rsidRPr="00412111">
                          <w:rPr>
                            <w:rFonts w:ascii="Times New Roman" w:hAnsi="Times New Roman" w:cs="Times New Roman"/>
                            <w:color w:val="000000"/>
                          </w:rPr>
                          <w:t xml:space="preserve"> </w:t>
                        </w:r>
                        <w:proofErr w:type="spellStart"/>
                        <w:proofErr w:type="gramStart"/>
                        <w:r w:rsidRPr="00412111">
                          <w:rPr>
                            <w:rFonts w:ascii="Times New Roman" w:hAnsi="Times New Roman" w:cs="Times New Roman"/>
                            <w:color w:val="000000"/>
                          </w:rPr>
                          <w:t>т.б</w:t>
                        </w:r>
                        <w:proofErr w:type="spellEnd"/>
                        <w:proofErr w:type="gramEnd"/>
                        <w:r w:rsidRPr="00412111">
                          <w:rPr>
                            <w:rFonts w:ascii="Times New Roman" w:hAnsi="Times New Roman" w:cs="Times New Roman"/>
                            <w:color w:val="000000"/>
                          </w:rPr>
                          <w:t>.</w:t>
                        </w:r>
                      </w:p>
                    </w:txbxContent>
                  </v:textbox>
                </v:rect>
                <v:rect id="Прямоугольник 5" o:spid="_x0000_s1028" style="position:absolute;left:13741;width:842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7A6AEC" w:rsidRPr="00412111" w:rsidRDefault="007A6AEC" w:rsidP="007A6AEC">
                        <w:pPr>
                          <w:overflowPunct w:val="0"/>
                          <w:spacing w:after="0" w:line="240" w:lineRule="auto"/>
                          <w:jc w:val="center"/>
                          <w:rPr>
                            <w:rFonts w:ascii="Times New Roman" w:hAnsi="Times New Roman" w:cs="Times New Roman"/>
                          </w:rPr>
                        </w:pPr>
                        <w:r w:rsidRPr="00412111">
                          <w:rPr>
                            <w:rFonts w:ascii="Times New Roman" w:hAnsi="Times New Roman" w:cs="Times New Roman"/>
                          </w:rPr>
                          <w:t>ИСО 10006</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6" o:spid="_x0000_s1029" type="#_x0000_t94" style="position:absolute;left:15177;top:6800;width:1869;height:295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RwMIA&#10;AADaAAAADwAAAGRycy9kb3ducmV2LnhtbESPQYvCMBSE74L/ITxhL6LpLkuRahQVFkTZg9WLt2fz&#10;bIvNS2liW/+9WVjwOMzMN8xi1ZtKtNS40rKCz2kEgjizuuRcwfn0M5mBcB5ZY2WZFDzJwWo5HCww&#10;0bbjI7Wpz0WAsEtQQeF9nUjpsoIMuqmtiYN3s41BH2STS91gF+Cmkl9RFEuDJYeFAmvaFpTd04dR&#10;UH63lTS/9fW8GR9O2O3ji2tRqY9Rv56D8NT7d/i/vdMKYvi7Em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HAwgAAANoAAAAPAAAAAAAAAAAAAAAAAJgCAABkcnMvZG93&#10;bnJldi54bWxQSwUGAAAAAAQABAD1AAAAhwMAAAAA&#10;" adj="10812" fillcolor="#4f81bd [3204]" strokecolor="black [3213]" strokeweight=".26mm">
                  <v:stroke joinstyle="round"/>
                </v:shape>
                <v:shape id="Стрелка вправо с вырезом 7" o:spid="_x0000_s1030" type="#_x0000_t94" style="position:absolute;left:25131;top:6793;width:186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2CcEA&#10;AADaAAAADwAAAGRycy9kb3ducmV2LnhtbESPzWrDMBCE74G8g9hCb7FkH9LiWgmlITSnQN08wGKt&#10;f7C1MpbiuG8fFQI5DjPzDVPsFzuImSbfOdaQJgoEceVMx42Gy+9x8w7CB2SDg2PS8Ece9rv1qsDc&#10;uBv/0FyGRkQI+xw1tCGMuZS+asmiT9xIHL3aTRZDlFMjzYS3CLeDzJTaSosdx4UWR/pqqerLq9Vg&#10;TufykPX192CbM6rU1WqWtdavL8vnB4hAS3iGH+2T0fAG/1fiDZ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tgnBAAAA2gAAAA8AAAAAAAAAAAAAAAAAmAIAAGRycy9kb3du&#10;cmV2LnhtbFBLBQYAAAAABAAEAPUAAACGAwAAAAA=&#10;" adj="12960" fillcolor="#4f81bd [3204]" strokecolor="black [3213]" strokeweight=".26mm">
                  <v:stroke joinstyle="round"/>
                </v:shape>
              </v:group>
            </w:pict>
          </mc:Fallback>
        </mc:AlternateContent>
      </w:r>
      <w:r w:rsidRPr="000D158E">
        <w:rPr>
          <w:rFonts w:ascii="Times New Roman" w:hAnsi="Times New Roman" w:cs="Times New Roman"/>
          <w:noProof/>
          <w:color w:val="000000" w:themeColor="text1"/>
          <w:sz w:val="24"/>
          <w:szCs w:val="24"/>
          <w:lang w:eastAsia="zh-CN"/>
        </w:rPr>
        <w:drawing>
          <wp:anchor distT="0" distB="0" distL="114300" distR="114300" simplePos="0" relativeHeight="251662336" behindDoc="0" locked="0" layoutInCell="1" allowOverlap="1" wp14:anchorId="5DB143D1" wp14:editId="748383A9">
            <wp:simplePos x="0" y="0"/>
            <wp:positionH relativeFrom="column">
              <wp:posOffset>3544570</wp:posOffset>
            </wp:positionH>
            <wp:positionV relativeFrom="paragraph">
              <wp:posOffset>1703705</wp:posOffset>
            </wp:positionV>
            <wp:extent cx="2243455" cy="1377315"/>
            <wp:effectExtent l="190500" t="190500" r="194945" b="184785"/>
            <wp:wrapNone/>
            <wp:docPr id="9" name="Picture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srcRect l="34436" t="28105" r="14179" b="12382"/>
                    <a:stretch/>
                  </pic:blipFill>
                  <pic:spPr>
                    <a:xfrm>
                      <a:off x="0" y="0"/>
                      <a:ext cx="2243455" cy="13773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r w:rsidR="007A6AEC" w:rsidRPr="000D158E">
        <w:rPr>
          <w:rFonts w:ascii="Times New Roman" w:hAnsi="Times New Roman" w:cs="Times New Roman"/>
          <w:noProof/>
          <w:color w:val="000000" w:themeColor="text1"/>
          <w:sz w:val="24"/>
          <w:szCs w:val="24"/>
          <w:lang w:eastAsia="zh-CN"/>
        </w:rPr>
        <w:drawing>
          <wp:anchor distT="0" distB="0" distL="114300" distR="114300" simplePos="0" relativeHeight="251660288" behindDoc="0" locked="0" layoutInCell="1" allowOverlap="1" wp14:anchorId="745EE952" wp14:editId="7829E373">
            <wp:simplePos x="0" y="0"/>
            <wp:positionH relativeFrom="column">
              <wp:posOffset>-138430</wp:posOffset>
            </wp:positionH>
            <wp:positionV relativeFrom="paragraph">
              <wp:posOffset>93980</wp:posOffset>
            </wp:positionV>
            <wp:extent cx="6196330" cy="1496695"/>
            <wp:effectExtent l="76200" t="0" r="90170" b="8255"/>
            <wp:wrapSquare wrapText="bothSides"/>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A6316E"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r w:rsidRPr="000D158E">
        <w:rPr>
          <w:rFonts w:ascii="Times New Roman" w:hAnsi="Times New Roman" w:cs="Times New Roman"/>
          <w:noProof/>
          <w:color w:val="000000" w:themeColor="text1"/>
          <w:sz w:val="24"/>
          <w:szCs w:val="24"/>
          <w:lang w:eastAsia="zh-CN"/>
        </w:rPr>
        <mc:AlternateContent>
          <mc:Choice Requires="wpg">
            <w:drawing>
              <wp:anchor distT="0" distB="0" distL="113665" distR="114300" simplePos="0" relativeHeight="251663360" behindDoc="0" locked="0" layoutInCell="1" allowOverlap="1" wp14:anchorId="7C809B46" wp14:editId="6CD1B746">
                <wp:simplePos x="0" y="0"/>
                <wp:positionH relativeFrom="column">
                  <wp:posOffset>3820795</wp:posOffset>
                </wp:positionH>
                <wp:positionV relativeFrom="paragraph">
                  <wp:posOffset>142875</wp:posOffset>
                </wp:positionV>
                <wp:extent cx="1614805" cy="448945"/>
                <wp:effectExtent l="0" t="0" r="23495" b="8255"/>
                <wp:wrapNone/>
                <wp:docPr id="1" name="Group 7"/>
                <wp:cNvGraphicFramePr/>
                <a:graphic xmlns:a="http://schemas.openxmlformats.org/drawingml/2006/main">
                  <a:graphicData uri="http://schemas.microsoft.com/office/word/2010/wordprocessingGroup">
                    <wpg:wgp>
                      <wpg:cNvGrpSpPr/>
                      <wpg:grpSpPr>
                        <a:xfrm>
                          <a:off x="0" y="0"/>
                          <a:ext cx="1614805" cy="448945"/>
                          <a:chOff x="-1615320" y="0"/>
                          <a:chExt cx="1615320" cy="448973"/>
                        </a:xfrm>
                      </wpg:grpSpPr>
                      <wps:wsp>
                        <wps:cNvPr id="8" name="Прямоугольник 2"/>
                        <wps:cNvSpPr/>
                        <wps:spPr>
                          <a:xfrm>
                            <a:off x="-1261279" y="196878"/>
                            <a:ext cx="1052830" cy="252095"/>
                          </a:xfrm>
                          <a:prstGeom prst="rect">
                            <a:avLst/>
                          </a:prstGeom>
                          <a:noFill/>
                          <a:ln>
                            <a:noFill/>
                          </a:ln>
                        </wps:spPr>
                        <wps:style>
                          <a:lnRef idx="0">
                            <a:scrgbClr r="0" g="0" b="0"/>
                          </a:lnRef>
                          <a:fillRef idx="0">
                            <a:scrgbClr r="0" g="0" b="0"/>
                          </a:fillRef>
                          <a:effectRef idx="0">
                            <a:scrgbClr r="0" g="0" b="0"/>
                          </a:effectRef>
                          <a:fontRef idx="minor"/>
                        </wps:style>
                        <wps:txbx>
                          <w:txbxContent>
                            <w:p w:rsidR="007A6AEC" w:rsidRPr="00412111" w:rsidRDefault="007A6AEC" w:rsidP="007A6AEC">
                              <w:pPr>
                                <w:overflowPunct w:val="0"/>
                                <w:spacing w:after="0" w:line="240" w:lineRule="auto"/>
                                <w:jc w:val="center"/>
                                <w:rPr>
                                  <w:rFonts w:ascii="Times New Roman" w:hAnsi="Times New Roman" w:cs="Times New Roman"/>
                                </w:rPr>
                              </w:pPr>
                              <w:r w:rsidRPr="00412111">
                                <w:rPr>
                                  <w:rFonts w:ascii="Times New Roman" w:hAnsi="Times New Roman" w:cs="Times New Roman"/>
                                </w:rPr>
                                <w:t>ИСО 21500</w:t>
                              </w:r>
                            </w:p>
                          </w:txbxContent>
                        </wps:txbx>
                        <wps:bodyPr>
                          <a:spAutoFit/>
                        </wps:bodyPr>
                      </wps:wsp>
                      <wps:wsp>
                        <wps:cNvPr id="10" name="Правая фигурная скобка 8"/>
                        <wps:cNvSpPr/>
                        <wps:spPr>
                          <a:xfrm rot="5400000">
                            <a:off x="-900360" y="-714960"/>
                            <a:ext cx="185400" cy="1615320"/>
                          </a:xfrm>
                          <a:prstGeom prst="rightBrace">
                            <a:avLst>
                              <a:gd name="adj1" fmla="val 74386"/>
                              <a:gd name="adj2" fmla="val 50000"/>
                            </a:avLst>
                          </a:prstGeom>
                          <a:noFill/>
                          <a:ln w="19080">
                            <a:solidFill>
                              <a:srgbClr val="C00000"/>
                            </a:solidFill>
                            <a:round/>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id="Group 7" o:spid="_x0000_s1031" style="position:absolute;left:0;text-align:left;margin-left:300.85pt;margin-top:11.25pt;width:127.15pt;height:35.35pt;z-index:251663360;mso-wrap-distance-left:8.95pt;mso-width-relative:margin;mso-height-relative:margin" coordorigin="-16153" coordsize="1615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">
                <v:rect id="Прямоугольник 2" o:spid="_x0000_s1032" style="position:absolute;left:-12612;top:1968;width:105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mRL8A&#10;AADaAAAADwAAAGRycy9kb3ducmV2LnhtbERPy4rCMBTdC/5DuIIb0XRk8FGNIo4DHXdWP+DaXNtq&#10;c1OaqPXvzWLA5eG8l+vWVOJBjSstK/gaRSCIM6tLzhWcjr/DGQjnkTVWlknBixysV93OEmNtn3yg&#10;R+pzEULYxaig8L6OpXRZQQbdyNbEgbvYxqAPsMmlbvAZwk0lx1E0kQZLDg0F1rQtKLuld6Pgb/+9&#10;P20Teb3Ny59BMk0jeZ7slOr32s0ChKfWf8T/7kQ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GZEvwAAANoAAAAPAAAAAAAAAAAAAAAAAJgCAABkcnMvZG93bnJl&#10;di54bWxQSwUGAAAAAAQABAD1AAAAhAMAAAAA&#10;" filled="f" stroked="f">
                  <v:textbox style="mso-fit-shape-to-text:t">
                    <w:txbxContent>
                      <w:p w:rsidR="007A6AEC" w:rsidRPr="00412111" w:rsidRDefault="007A6AEC" w:rsidP="007A6AEC">
                        <w:pPr>
                          <w:overflowPunct w:val="0"/>
                          <w:spacing w:after="0" w:line="240" w:lineRule="auto"/>
                          <w:jc w:val="center"/>
                          <w:rPr>
                            <w:rFonts w:ascii="Times New Roman" w:hAnsi="Times New Roman" w:cs="Times New Roman"/>
                          </w:rPr>
                        </w:pPr>
                        <w:r w:rsidRPr="00412111">
                          <w:rPr>
                            <w:rFonts w:ascii="Times New Roman" w:hAnsi="Times New Roman" w:cs="Times New Roman"/>
                          </w:rPr>
                          <w:t>ИСО 21500</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33" type="#_x0000_t88" style="position:absolute;left:-9003;top:-7150;width:1854;height:161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McUA&#10;AADbAAAADwAAAGRycy9kb3ducmV2LnhtbESPT2vCQBDF74LfYRmhN91YWrHRVcS24KngHwrehuyY&#10;DWZnQ3Yb0376zkHwNsN7895vluve16qjNlaBDUwnGSjiItiKSwOn4+d4DiomZIt1YDLwSxHWq+Fg&#10;ibkNN95Td0ilkhCOORpwKTW51rFw5DFOQkMs2iW0HpOsbaltizcJ97V+zrKZ9lixNDhsaOuouB5+&#10;vIHzuXv7e929zLDaHz/ev07Of0dnzNOo3yxAJerTw3y/3ln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J8xxQAAANsAAAAPAAAAAAAAAAAAAAAAAJgCAABkcnMv&#10;ZG93bnJldi54bWxQSwUGAAAAAAQABAD1AAAAigMAAAAA&#10;" adj="1844" strokecolor="#c00000" strokeweight=".53mm"/>
              </v:group>
            </w:pict>
          </mc:Fallback>
        </mc:AlternateContent>
      </w:r>
    </w:p>
    <w:p w:rsidR="00A6316E" w:rsidRDefault="00A6316E"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p>
    <w:p w:rsidR="00A6316E" w:rsidRDefault="00A6316E"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p>
    <w:p w:rsidR="00A6316E" w:rsidRDefault="00A6316E"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p>
    <w:p w:rsidR="007A6AEC" w:rsidRPr="000D158E" w:rsidRDefault="00696636"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Сурет 1</w:t>
      </w:r>
      <w:r w:rsidR="007A6AEC" w:rsidRPr="000D158E">
        <w:rPr>
          <w:rFonts w:ascii="Times New Roman" w:hAnsi="Times New Roman" w:cs="Times New Roman"/>
          <w:color w:val="000000" w:themeColor="text1"/>
          <w:sz w:val="24"/>
          <w:szCs w:val="24"/>
          <w:lang w:val="kk-KZ"/>
        </w:rPr>
        <w:t xml:space="preserve"> – Компания қызметінің </w:t>
      </w:r>
      <w:r w:rsidR="00A6316E">
        <w:rPr>
          <w:rFonts w:ascii="Times New Roman" w:hAnsi="Times New Roman" w:cs="Times New Roman"/>
          <w:color w:val="000000" w:themeColor="text1"/>
          <w:sz w:val="24"/>
          <w:szCs w:val="24"/>
          <w:lang w:val="kk-KZ"/>
        </w:rPr>
        <w:t>түрлерін стандартты бөлінісі [1</w:t>
      </w:r>
      <w:r w:rsidR="007A6AEC" w:rsidRPr="000D158E">
        <w:rPr>
          <w:rFonts w:ascii="Times New Roman" w:hAnsi="Times New Roman" w:cs="Times New Roman"/>
          <w:color w:val="000000" w:themeColor="text1"/>
          <w:sz w:val="24"/>
          <w:szCs w:val="24"/>
          <w:lang w:val="kk-KZ"/>
        </w:rPr>
        <w:t>]</w:t>
      </w:r>
    </w:p>
    <w:p w:rsidR="00A6316E" w:rsidRDefault="00A6316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A6316E" w:rsidRPr="000D158E" w:rsidRDefault="00A6316E" w:rsidP="00A6316E">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Сапа менеджментінің барлық стандарттары, технологиялық стандарттаркәсіпорынның операциялық қызметін реттейді. Әлемдік тәжірибеде жобалық қызметте стандартталған.</w:t>
      </w:r>
    </w:p>
    <w:p w:rsidR="00A6316E" w:rsidRPr="000D158E" w:rsidRDefault="00A6316E" w:rsidP="00A6316E">
      <w:pPr>
        <w:widowControl w:val="0"/>
        <w:tabs>
          <w:tab w:val="left" w:pos="2160"/>
        </w:tabs>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Сөзсіз, қызметтің қос түрі – операциялық және жобалық жалпы ұқсас белгілерімен</w:t>
      </w:r>
      <w:r>
        <w:rPr>
          <w:rFonts w:ascii="Times New Roman" w:hAnsi="Times New Roman" w:cs="Times New Roman"/>
          <w:color w:val="000000" w:themeColor="text1"/>
          <w:sz w:val="24"/>
          <w:szCs w:val="24"/>
          <w:lang w:val="kk-KZ"/>
        </w:rPr>
        <w:t xml:space="preserve"> қатар айырмашылықтарға да ие [2</w:t>
      </w:r>
      <w:r w:rsidRPr="000D158E">
        <w:rPr>
          <w:rFonts w:ascii="Times New Roman" w:hAnsi="Times New Roman" w:cs="Times New Roman"/>
          <w:color w:val="000000" w:themeColor="text1"/>
          <w:sz w:val="24"/>
          <w:szCs w:val="24"/>
          <w:lang w:val="kk-KZ"/>
        </w:rPr>
        <w:t>]. Олар мына көрсетілгендермен ұқсас:</w:t>
      </w:r>
    </w:p>
    <w:p w:rsidR="00A6316E" w:rsidRPr="000D158E" w:rsidRDefault="00A6316E" w:rsidP="00A6316E">
      <w:pPr>
        <w:widowControl w:val="0"/>
        <w:tabs>
          <w:tab w:val="left" w:pos="2160"/>
        </w:tabs>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1) адамдар орындайды; </w:t>
      </w:r>
    </w:p>
    <w:p w:rsidR="00A6316E" w:rsidRPr="000D158E" w:rsidRDefault="00A6316E" w:rsidP="00A6316E">
      <w:pPr>
        <w:widowControl w:val="0"/>
        <w:tabs>
          <w:tab w:val="left" w:pos="2160"/>
        </w:tabs>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2) ресуртардағы шектеулік; </w:t>
      </w:r>
    </w:p>
    <w:p w:rsidR="00A6316E" w:rsidRPr="000D158E" w:rsidRDefault="00A6316E" w:rsidP="00A6316E">
      <w:pPr>
        <w:widowControl w:val="0"/>
        <w:tabs>
          <w:tab w:val="left" w:pos="2160"/>
        </w:tabs>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lastRenderedPageBreak/>
        <w:t>3) жоспарлау, жүзеге асыру және бақылау кезеңдерінен өтеді;</w:t>
      </w:r>
    </w:p>
    <w:p w:rsidR="00A6316E" w:rsidRPr="000D158E" w:rsidRDefault="00A6316E" w:rsidP="00A6316E">
      <w:pPr>
        <w:widowControl w:val="0"/>
        <w:tabs>
          <w:tab w:val="left" w:pos="2160"/>
        </w:tabs>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4) нақты мақсатқа бағынышты.</w:t>
      </w:r>
    </w:p>
    <w:p w:rsidR="00A6316E" w:rsidRPr="000D158E" w:rsidRDefault="00A6316E" w:rsidP="00A6316E">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Айырмашылықтар: операциялар тұрақты орындаудан және қайталаудан тұрса, ал жобалар уақытша және бірегей болып табылады.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Операциялық қызмет мысалдары: банкте клиенттерге қызмет көрсету; техникалық, заңдық, IT-қолдау; ұйымның ағымдағы қаржылық қызметі, газеттер мен журналдар шығару; зауыт жұмысы, жоспарлау және есептілік, кадрларды басқару. Жобалар көмегімен өнімдердің немесе қызметтердің сипаттамаларын жақсартамыз</w:t>
      </w:r>
      <w:r w:rsidRPr="000D158E">
        <w:rPr>
          <w:rFonts w:ascii="Times New Roman" w:hAnsi="Times New Roman" w:cs="Times New Roman"/>
          <w:bCs/>
          <w:color w:val="000000" w:themeColor="text1"/>
          <w:sz w:val="24"/>
          <w:szCs w:val="24"/>
          <w:lang w:val="kk-KZ"/>
        </w:rPr>
        <w:t xml:space="preserve">; кәсіпорынға жаңа рәсімдер немесе жаңа үдеріс енгіземіз немесе компания ішінде сапаны басқаруды енгіземіз; әртүрлі нысандарды саламыз; зымыранды орбитаға шығарамыз және жаңа ұшақтар құрастырамыз; қоршаған ортаны зерттейміз, жаңа технологияларды ашамыз және сынақтан өткіземіз және </w:t>
      </w:r>
      <w:r w:rsidRPr="000D158E">
        <w:rPr>
          <w:rFonts w:ascii="Times New Roman" w:hAnsi="Times New Roman" w:cs="Times New Roman"/>
          <w:color w:val="000000" w:themeColor="text1"/>
          <w:sz w:val="24"/>
          <w:szCs w:val="24"/>
          <w:lang w:val="kk-KZ"/>
        </w:rPr>
        <w:t>т.б.</w:t>
      </w:r>
    </w:p>
    <w:p w:rsidR="007A6AEC"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Осылайша, </w:t>
      </w:r>
      <w:r w:rsidRPr="000D158E">
        <w:rPr>
          <w:rFonts w:ascii="Times New Roman" w:hAnsi="Times New Roman" w:cs="Times New Roman"/>
          <w:bCs/>
          <w:color w:val="000000" w:themeColor="text1"/>
          <w:sz w:val="24"/>
          <w:szCs w:val="24"/>
          <w:lang w:val="kk-KZ"/>
        </w:rPr>
        <w:t xml:space="preserve">операциялық қызметтер </w:t>
      </w:r>
      <w:r w:rsidRPr="000D158E">
        <w:rPr>
          <w:rFonts w:ascii="Times New Roman" w:hAnsi="Times New Roman" w:cs="Times New Roman"/>
          <w:color w:val="000000" w:themeColor="text1"/>
          <w:sz w:val="24"/>
          <w:szCs w:val="24"/>
          <w:lang w:val="kk-KZ"/>
        </w:rPr>
        <w:t xml:space="preserve">– бұл бір өнімді өндіру бойынша немесе қайталамалы қызмет көрсету бойынша әрекетті үздіксіз орындауға бағытталған қызмет, жобалық қызмет </w:t>
      </w:r>
      <w:r w:rsidRPr="000D158E">
        <w:rPr>
          <w:rFonts w:ascii="Times New Roman" w:hAnsi="Times New Roman" w:cs="Times New Roman"/>
          <w:bCs/>
          <w:color w:val="000000" w:themeColor="text1"/>
          <w:sz w:val="24"/>
          <w:szCs w:val="24"/>
          <w:lang w:val="kk-KZ"/>
        </w:rPr>
        <w:t>әрқашанда уақытпен шектелген және бірегей өнімдердің немесе нәтижелердің туындауына арналған</w:t>
      </w:r>
      <w:r w:rsidRPr="000D158E">
        <w:rPr>
          <w:rFonts w:ascii="Times New Roman" w:hAnsi="Times New Roman" w:cs="Times New Roman"/>
          <w:color w:val="000000" w:themeColor="text1"/>
          <w:sz w:val="24"/>
          <w:szCs w:val="24"/>
          <w:lang w:val="kk-KZ"/>
        </w:rPr>
        <w:t xml:space="preserve">.Қызметінің қос түрі де басқарудыталап етеді. Жобаларды басқару спецификалық құралдар жиынтығына ие. Компаниядағы жобаларды басқаруға жалпы тәсілді енгізу оған көптеген артықшылықтар береді. </w:t>
      </w:r>
    </w:p>
    <w:p w:rsidR="007A6AEC" w:rsidRPr="000D158E" w:rsidRDefault="005A21F3"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5A21F3">
        <w:rPr>
          <w:rFonts w:ascii="Times New Roman" w:hAnsi="Times New Roman" w:cs="Times New Roman"/>
          <w:b/>
          <w:bCs/>
          <w:color w:val="000000" w:themeColor="text1"/>
          <w:sz w:val="24"/>
          <w:szCs w:val="24"/>
          <w:lang w:val="kk-KZ"/>
        </w:rPr>
        <w:t>Талқылау және нәтиже.</w:t>
      </w:r>
      <w:r>
        <w:rPr>
          <w:rFonts w:ascii="Times New Roman" w:hAnsi="Times New Roman" w:cs="Times New Roman"/>
          <w:bCs/>
          <w:color w:val="000000" w:themeColor="text1"/>
          <w:sz w:val="24"/>
          <w:szCs w:val="24"/>
          <w:lang w:val="kk-KZ"/>
        </w:rPr>
        <w:t xml:space="preserve"> </w:t>
      </w:r>
      <w:r w:rsidR="007A6AEC" w:rsidRPr="000D158E">
        <w:rPr>
          <w:rFonts w:ascii="Times New Roman" w:hAnsi="Times New Roman" w:cs="Times New Roman"/>
          <w:bCs/>
          <w:color w:val="000000" w:themeColor="text1"/>
          <w:sz w:val="24"/>
          <w:szCs w:val="24"/>
          <w:lang w:val="kk-KZ"/>
        </w:rPr>
        <w:t>Жобаның басы, соңы және мақсаты болады</w:t>
      </w:r>
      <w:r w:rsidR="007A6AEC" w:rsidRPr="000D158E">
        <w:rPr>
          <w:rFonts w:ascii="Times New Roman" w:hAnsi="Times New Roman" w:cs="Times New Roman"/>
          <w:color w:val="000000" w:themeColor="text1"/>
          <w:sz w:val="24"/>
          <w:szCs w:val="24"/>
          <w:lang w:val="kk-KZ"/>
        </w:rPr>
        <w:t>. Идея болған кезден бастап жоба да болады. Жобалар идеяларды жүзеге асырады. Ежелгі Египетте пирамидаларды тұрғызу, антикалық Грекияда әліпбиді немесе А.С. Поповтың радионы ойлап табуы – мәнді ұлы оқиғалар, ойлаудың немесе физиологияның мәнді жұмсауы және инновациялылығы – табысты тарихи жобалар деп атауға болады.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Бүгінгі таңда біз жобалармен барлық аймақта – ғылыми зерттеулерде, мәдениетте, саясатта және тіпті жеке өмірімізде де кездесеміз. Автотрассалар құрылысы, Арал теңізінің қайта жандануы, «ЭКСПО» көрмесін өткізу, сайлау компаниясын ұйымдастыру, жеке үй құрылысы –мазмұны әртүрлі болғанына қарамастан, мұның барлығы жобалар. Кәсіпорындарда жобалар ретінде бәрінен бұрын клиенттердің – ірі, инновациялық және ерекше мәні бартапсырыстары жарияланады. Алайда жобалық сипатқа ішкі инновациялық бастамалар да ие болуы мүмкін, мысалы, желілік пайдалануға арналған жаңа бағдарламалар енгізу және интернет ресурстарына </w:t>
      </w:r>
      <w:r w:rsidR="00A6316E">
        <w:rPr>
          <w:rFonts w:ascii="Times New Roman" w:hAnsi="Times New Roman" w:cs="Times New Roman"/>
          <w:color w:val="000000" w:themeColor="text1"/>
          <w:sz w:val="24"/>
          <w:szCs w:val="24"/>
          <w:lang w:val="kk-KZ"/>
        </w:rPr>
        <w:t>PR-бөлімінің назарын аударту [1</w:t>
      </w:r>
      <w:r w:rsidRPr="000D158E">
        <w:rPr>
          <w:rFonts w:ascii="Times New Roman" w:hAnsi="Times New Roman" w:cs="Times New Roman"/>
          <w:color w:val="000000" w:themeColor="text1"/>
          <w:sz w:val="24"/>
          <w:szCs w:val="24"/>
          <w:lang w:val="kk-KZ"/>
        </w:rPr>
        <w:t>]</w:t>
      </w:r>
      <w:r w:rsidRPr="000D158E">
        <w:rPr>
          <w:rFonts w:ascii="Times New Roman" w:hAnsi="Times New Roman" w:cs="Times New Roman"/>
          <w:color w:val="000000" w:themeColor="text1"/>
          <w:sz w:val="24"/>
          <w:szCs w:val="24"/>
          <w:shd w:val="clear" w:color="auto" w:fill="FFFFFF"/>
          <w:lang w:val="kk-KZ"/>
        </w:rPr>
        <w:t>.</w:t>
      </w:r>
    </w:p>
    <w:p w:rsidR="007A6AEC" w:rsidRPr="000D158E" w:rsidRDefault="007A6AEC" w:rsidP="00412111">
      <w:pPr>
        <w:pStyle w:val="a3"/>
        <w:widowControl w:val="0"/>
        <w:tabs>
          <w:tab w:val="left" w:pos="601"/>
        </w:tabs>
        <w:spacing w:after="0" w:line="240" w:lineRule="auto"/>
        <w:ind w:left="-567" w:right="454" w:firstLine="567"/>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Жобаларды басқаруда «жоба» ұғымының әртүрлі анықтамалары қолданылады. Мысалға, «Жобаларды басқару бойынша білім жиынтығына нұсқау» (а Project Management Body of Knowledge Guide, РМВОК) атты кең танымал стандартта жобаға келесідей ықшамдалған анықтама берілген: Жоба – бұл бірегей өнімдер, қызметтер немесе нәтижелер алуға арналған уақытша кәсіпорын. Салыстыру үшін басқа анықтаманы қарастырсақ: Жоба – бұл әрекет етуші жүйені өзгерту немесе реформалау, сонымен қатар өзгеріс мақсатқа, ресурстар базасына, уақытша шеңберде, қорытынды нәтижені болжауға және оған қойылатын талапқа ие. Тағы біреуі: Жоба – бұлқойылған мақсат, уақыт, қаржы, кадрлық және өзге де шектер сияқты жағдайлар жиынтығының бірегейлігімен, сондай-ақ басқа да бастамалардан шектеулермен және жобамен негізделген ұйымдық нысанмен елеулі дәрежеде сипатталаты</w:t>
      </w:r>
      <w:r w:rsidR="00A6316E">
        <w:rPr>
          <w:rFonts w:ascii="Times New Roman" w:hAnsi="Times New Roman" w:cs="Times New Roman"/>
          <w:color w:val="000000" w:themeColor="text1"/>
          <w:sz w:val="24"/>
          <w:szCs w:val="24"/>
          <w:lang w:val="kk-KZ"/>
        </w:rPr>
        <w:t>н бастама [3</w:t>
      </w:r>
      <w:r w:rsidRPr="000D158E">
        <w:rPr>
          <w:rFonts w:ascii="Times New Roman" w:hAnsi="Times New Roman" w:cs="Times New Roman"/>
          <w:color w:val="000000" w:themeColor="text1"/>
          <w:sz w:val="24"/>
          <w:szCs w:val="24"/>
          <w:lang w:val="kk-KZ"/>
        </w:rPr>
        <w:t>]</w:t>
      </w:r>
      <w:r w:rsidRPr="000D158E">
        <w:rPr>
          <w:rFonts w:ascii="Times New Roman" w:hAnsi="Times New Roman" w:cs="Times New Roman"/>
          <w:color w:val="000000" w:themeColor="text1"/>
          <w:sz w:val="24"/>
          <w:szCs w:val="24"/>
          <w:shd w:val="clear" w:color="auto" w:fill="FFFFFF"/>
          <w:lang w:val="kk-KZ"/>
        </w:rPr>
        <w:t>.</w:t>
      </w:r>
    </w:p>
    <w:p w:rsidR="007A6AEC" w:rsidRPr="000D158E" w:rsidRDefault="007A6AEC" w:rsidP="00412111">
      <w:pPr>
        <w:pStyle w:val="a3"/>
        <w:widowControl w:val="0"/>
        <w:tabs>
          <w:tab w:val="left" w:pos="601"/>
        </w:tabs>
        <w:spacing w:after="0" w:line="240" w:lineRule="auto"/>
        <w:ind w:left="-567" w:right="454" w:firstLine="567"/>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Бұл анықтамаларды салыстырып, жоба белгілерін айырып алуға болады:</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міндетті кешенді, инновациялы, бірегейорнату;</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күнделікті өндірістік үдерістерден шектеу</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тұжырымдалған мақсат</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rPr>
        <w:t>ресурс</w:t>
      </w:r>
      <w:r w:rsidRPr="000D158E">
        <w:rPr>
          <w:rFonts w:ascii="Times New Roman" w:hAnsi="Times New Roman" w:cs="Times New Roman"/>
          <w:color w:val="000000" w:themeColor="text1"/>
          <w:sz w:val="24"/>
          <w:szCs w:val="24"/>
          <w:lang w:val="kk-KZ"/>
        </w:rPr>
        <w:t>тық</w:t>
      </w:r>
      <w:r w:rsidRPr="000D158E">
        <w:rPr>
          <w:rFonts w:ascii="Times New Roman" w:hAnsi="Times New Roman" w:cs="Times New Roman"/>
          <w:color w:val="000000" w:themeColor="text1"/>
          <w:sz w:val="24"/>
          <w:szCs w:val="24"/>
        </w:rPr>
        <w:t xml:space="preserve"> база</w:t>
      </w:r>
      <w:r w:rsidRPr="000D158E">
        <w:rPr>
          <w:rFonts w:ascii="Times New Roman" w:hAnsi="Times New Roman" w:cs="Times New Roman"/>
          <w:color w:val="000000" w:themeColor="text1"/>
          <w:sz w:val="24"/>
          <w:szCs w:val="24"/>
          <w:lang w:val="kk-KZ"/>
        </w:rPr>
        <w:t>сы</w:t>
      </w:r>
      <w:r w:rsidRPr="000D158E">
        <w:rPr>
          <w:rFonts w:ascii="Times New Roman" w:hAnsi="Times New Roman" w:cs="Times New Roman"/>
          <w:color w:val="000000" w:themeColor="text1"/>
          <w:sz w:val="24"/>
          <w:szCs w:val="24"/>
        </w:rPr>
        <w:t xml:space="preserve">: </w:t>
      </w:r>
      <w:r w:rsidRPr="000D158E">
        <w:rPr>
          <w:rFonts w:ascii="Times New Roman" w:hAnsi="Times New Roman" w:cs="Times New Roman"/>
          <w:color w:val="000000" w:themeColor="text1"/>
          <w:sz w:val="24"/>
          <w:szCs w:val="24"/>
          <w:lang w:val="kk-KZ"/>
        </w:rPr>
        <w:t xml:space="preserve">қаржылық және </w:t>
      </w:r>
      <w:r w:rsidRPr="000D158E">
        <w:rPr>
          <w:rFonts w:ascii="Times New Roman" w:hAnsi="Times New Roman" w:cs="Times New Roman"/>
          <w:color w:val="000000" w:themeColor="text1"/>
          <w:sz w:val="24"/>
          <w:szCs w:val="24"/>
        </w:rPr>
        <w:t>кадр</w:t>
      </w:r>
      <w:r w:rsidRPr="000D158E">
        <w:rPr>
          <w:rFonts w:ascii="Times New Roman" w:hAnsi="Times New Roman" w:cs="Times New Roman"/>
          <w:color w:val="000000" w:themeColor="text1"/>
          <w:sz w:val="24"/>
          <w:szCs w:val="24"/>
          <w:lang w:val="kk-KZ"/>
        </w:rPr>
        <w:t>лық шектеулер</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уақыт шектері</w:t>
      </w:r>
      <w:r w:rsidRPr="000D158E">
        <w:rPr>
          <w:rFonts w:ascii="Times New Roman" w:hAnsi="Times New Roman" w:cs="Times New Roman"/>
          <w:color w:val="000000" w:themeColor="text1"/>
          <w:sz w:val="24"/>
          <w:szCs w:val="24"/>
        </w:rPr>
        <w:t xml:space="preserve">: </w:t>
      </w:r>
      <w:r w:rsidRPr="000D158E">
        <w:rPr>
          <w:rFonts w:ascii="Times New Roman" w:hAnsi="Times New Roman" w:cs="Times New Roman"/>
          <w:color w:val="000000" w:themeColor="text1"/>
          <w:sz w:val="24"/>
          <w:szCs w:val="24"/>
          <w:lang w:val="kk-KZ"/>
        </w:rPr>
        <w:t>анықталған бастау және аяқталудың жоспарланған уақыты</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бірнеше мамандардың немесе бөлімдердің пәнаралық ынтымақтастығы</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жеке ұйымдық нысан</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тапсырыс беруші</w:t>
      </w:r>
      <w:r w:rsidRPr="000D158E">
        <w:rPr>
          <w:rFonts w:ascii="Times New Roman" w:hAnsi="Times New Roman" w:cs="Times New Roman"/>
          <w:color w:val="000000" w:themeColor="text1"/>
          <w:sz w:val="24"/>
          <w:szCs w:val="24"/>
        </w:rPr>
        <w:t xml:space="preserve"> – </w:t>
      </w:r>
      <w:r w:rsidRPr="000D158E">
        <w:rPr>
          <w:rFonts w:ascii="Times New Roman" w:hAnsi="Times New Roman" w:cs="Times New Roman"/>
          <w:color w:val="000000" w:themeColor="text1"/>
          <w:sz w:val="24"/>
          <w:szCs w:val="24"/>
          <w:lang w:val="kk-KZ"/>
        </w:rPr>
        <w:t>сыртқы немесе ішкі</w:t>
      </w:r>
      <w:r w:rsidRPr="000D158E">
        <w:rPr>
          <w:rFonts w:ascii="Times New Roman" w:hAnsi="Times New Roman" w:cs="Times New Roman"/>
          <w:color w:val="000000" w:themeColor="text1"/>
          <w:sz w:val="24"/>
          <w:szCs w:val="24"/>
        </w:rPr>
        <w:t xml:space="preserve"> (</w:t>
      </w:r>
      <w:r w:rsidRPr="000D158E">
        <w:rPr>
          <w:rFonts w:ascii="Times New Roman" w:hAnsi="Times New Roman" w:cs="Times New Roman"/>
          <w:color w:val="000000" w:themeColor="text1"/>
          <w:sz w:val="24"/>
          <w:szCs w:val="24"/>
          <w:lang w:val="kk-KZ"/>
        </w:rPr>
        <w:t>кәсіпорын ішінен</w:t>
      </w:r>
      <w:r w:rsidRPr="000D158E">
        <w:rPr>
          <w:rFonts w:ascii="Times New Roman" w:hAnsi="Times New Roman" w:cs="Times New Roman"/>
          <w:color w:val="000000" w:themeColor="text1"/>
          <w:sz w:val="24"/>
          <w:szCs w:val="24"/>
        </w:rPr>
        <w:t>);</w:t>
      </w:r>
    </w:p>
    <w:p w:rsidR="007A6AEC" w:rsidRPr="000D158E" w:rsidRDefault="007A6AEC" w:rsidP="00A6316E">
      <w:pPr>
        <w:pStyle w:val="a3"/>
        <w:widowControl w:val="0"/>
        <w:numPr>
          <w:ilvl w:val="0"/>
          <w:numId w:val="1"/>
        </w:numPr>
        <w:tabs>
          <w:tab w:val="left" w:pos="426"/>
        </w:tabs>
        <w:spacing w:after="0" w:line="240" w:lineRule="auto"/>
        <w:ind w:left="0" w:right="454" w:firstLine="0"/>
        <w:jc w:val="both"/>
        <w:rPr>
          <w:rFonts w:ascii="Times New Roman" w:hAnsi="Times New Roman" w:cs="Times New Roman"/>
          <w:color w:val="000000" w:themeColor="text1"/>
          <w:sz w:val="24"/>
          <w:szCs w:val="24"/>
        </w:rPr>
      </w:pPr>
      <w:proofErr w:type="spellStart"/>
      <w:proofErr w:type="gramStart"/>
      <w:r w:rsidRPr="000D158E">
        <w:rPr>
          <w:rFonts w:ascii="Times New Roman" w:hAnsi="Times New Roman" w:cs="Times New Roman"/>
          <w:bCs/>
          <w:color w:val="000000" w:themeColor="text1"/>
          <w:sz w:val="24"/>
          <w:szCs w:val="24"/>
        </w:rPr>
        <w:lastRenderedPageBreak/>
        <w:t>б</w:t>
      </w:r>
      <w:proofErr w:type="gramEnd"/>
      <w:r w:rsidRPr="000D158E">
        <w:rPr>
          <w:rFonts w:ascii="Times New Roman" w:hAnsi="Times New Roman" w:cs="Times New Roman"/>
          <w:bCs/>
          <w:color w:val="000000" w:themeColor="text1"/>
          <w:sz w:val="24"/>
          <w:szCs w:val="24"/>
        </w:rPr>
        <w:t>ірегей</w:t>
      </w:r>
      <w:r w:rsidRPr="000D158E">
        <w:rPr>
          <w:rFonts w:ascii="Times New Roman" w:hAnsi="Times New Roman" w:cs="Times New Roman"/>
          <w:color w:val="000000" w:themeColor="text1"/>
          <w:sz w:val="24"/>
          <w:szCs w:val="24"/>
        </w:rPr>
        <w:t>соңғы</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нәтиже</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өнім</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және</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оған</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қойылатын</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белгілі</w:t>
      </w:r>
      <w:proofErr w:type="spellEnd"/>
      <w:r w:rsidRPr="000D158E">
        <w:rPr>
          <w:rFonts w:ascii="Times New Roman" w:hAnsi="Times New Roman" w:cs="Times New Roman"/>
          <w:color w:val="000000" w:themeColor="text1"/>
          <w:sz w:val="24"/>
          <w:szCs w:val="24"/>
        </w:rPr>
        <w:t xml:space="preserve"> </w:t>
      </w:r>
      <w:proofErr w:type="spellStart"/>
      <w:r w:rsidRPr="000D158E">
        <w:rPr>
          <w:rFonts w:ascii="Times New Roman" w:hAnsi="Times New Roman" w:cs="Times New Roman"/>
          <w:color w:val="000000" w:themeColor="text1"/>
          <w:sz w:val="24"/>
          <w:szCs w:val="24"/>
        </w:rPr>
        <w:t>талаптар</w:t>
      </w:r>
      <w:proofErr w:type="spellEnd"/>
      <w:r w:rsidRPr="000D158E">
        <w:rPr>
          <w:rFonts w:ascii="Times New Roman" w:hAnsi="Times New Roman" w:cs="Times New Roman"/>
          <w:color w:val="000000" w:themeColor="text1"/>
          <w:sz w:val="24"/>
          <w:szCs w:val="24"/>
        </w:rPr>
        <w:t>.</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Бұл белгілер топтамасы әмбебеп, өйткені ол кез</w:t>
      </w:r>
      <w:r w:rsidRPr="000D158E">
        <w:rPr>
          <w:rFonts w:ascii="Times New Roman" w:hAnsi="Times New Roman" w:cs="Times New Roman"/>
          <w:color w:val="000000" w:themeColor="text1"/>
          <w:sz w:val="24"/>
          <w:szCs w:val="24"/>
        </w:rPr>
        <w:t>-</w:t>
      </w:r>
      <w:r w:rsidRPr="000D158E">
        <w:rPr>
          <w:rFonts w:ascii="Times New Roman" w:hAnsi="Times New Roman" w:cs="Times New Roman"/>
          <w:color w:val="000000" w:themeColor="text1"/>
          <w:sz w:val="24"/>
          <w:szCs w:val="24"/>
          <w:lang w:val="kk-KZ"/>
        </w:rPr>
        <w:t xml:space="preserve">келген жобаға тиесілі.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Халықаралық стандарт ISO 21500 келесі анықтаманы береді: бұл жобаға әдістерді, құралд</w:t>
      </w:r>
      <w:r w:rsidR="00A6316E">
        <w:rPr>
          <w:rFonts w:ascii="Times New Roman" w:hAnsi="Times New Roman" w:cs="Times New Roman"/>
          <w:color w:val="000000" w:themeColor="text1"/>
          <w:sz w:val="24"/>
          <w:szCs w:val="24"/>
          <w:lang w:val="kk-KZ"/>
        </w:rPr>
        <w:t>арды және дағдыларды қолдану [4</w:t>
      </w:r>
      <w:r w:rsidRPr="000D158E">
        <w:rPr>
          <w:rFonts w:ascii="Times New Roman" w:hAnsi="Times New Roman" w:cs="Times New Roman"/>
          <w:color w:val="000000" w:themeColor="text1"/>
          <w:sz w:val="24"/>
          <w:szCs w:val="24"/>
          <w:lang w:val="kk-KZ"/>
        </w:rPr>
        <w:t xml:space="preserve">].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Жобаны бастағанда келесіні басшылыққа алу қажет:</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A6316E">
        <w:rPr>
          <w:rFonts w:ascii="Times New Roman" w:hAnsi="Times New Roman" w:cs="Times New Roman"/>
          <w:i/>
          <w:color w:val="000000" w:themeColor="text1"/>
          <w:sz w:val="24"/>
          <w:szCs w:val="24"/>
          <w:lang w:val="kk-KZ"/>
        </w:rPr>
        <w:t>Бірінші.</w:t>
      </w:r>
      <w:r w:rsidRPr="000D158E">
        <w:rPr>
          <w:rFonts w:ascii="Times New Roman" w:hAnsi="Times New Roman" w:cs="Times New Roman"/>
          <w:color w:val="000000" w:themeColor="text1"/>
          <w:sz w:val="24"/>
          <w:szCs w:val="24"/>
          <w:lang w:val="kk-KZ"/>
        </w:rPr>
        <w:t xml:space="preserve"> Жобалар өз мәнісі бойынша кешенді. Оларды іске асыру үдерісіне сыртқы ортаның әртүрлі жағдайлары әсер етеді.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r w:rsidRPr="00A6316E">
        <w:rPr>
          <w:rFonts w:ascii="Times New Roman" w:hAnsi="Times New Roman" w:cs="Times New Roman"/>
          <w:i/>
          <w:color w:val="000000" w:themeColor="text1"/>
          <w:sz w:val="24"/>
          <w:szCs w:val="24"/>
          <w:lang w:val="kk-KZ"/>
        </w:rPr>
        <w:t>Екінші.</w:t>
      </w:r>
      <w:r w:rsidRPr="000D158E">
        <w:rPr>
          <w:rFonts w:ascii="Times New Roman" w:hAnsi="Times New Roman" w:cs="Times New Roman"/>
          <w:color w:val="000000" w:themeColor="text1"/>
          <w:sz w:val="24"/>
          <w:szCs w:val="24"/>
          <w:lang w:val="kk-KZ"/>
        </w:rPr>
        <w:t xml:space="preserve"> Жоба міндеті, әдетте, топпен шешіледі. </w:t>
      </w:r>
      <w:r w:rsidRPr="000D158E">
        <w:rPr>
          <w:rFonts w:ascii="Times New Roman" w:hAnsi="Times New Roman" w:cs="Times New Roman"/>
          <w:color w:val="000000" w:themeColor="text1"/>
          <w:sz w:val="24"/>
          <w:szCs w:val="24"/>
          <w:shd w:val="clear" w:color="auto" w:fill="FFFFFF"/>
          <w:lang w:val="kk-KZ"/>
        </w:rPr>
        <w:t>Адамдар әртүрлі аймақтардың кәсіби мамандары болып қана қоймай, олардың арасында дұрыс іскерлік қатынас орнауы керек. Сондықтанда, психологиялық басқарудың топтағы маңыздылығын іске асыруды соңғы кезекке қалдырмау керек.</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r w:rsidRPr="00A6316E">
        <w:rPr>
          <w:rFonts w:ascii="Times New Roman" w:hAnsi="Times New Roman" w:cs="Times New Roman"/>
          <w:i/>
          <w:color w:val="000000" w:themeColor="text1"/>
          <w:sz w:val="24"/>
          <w:szCs w:val="24"/>
          <w:shd w:val="clear" w:color="auto" w:fill="FFFFFF"/>
          <w:lang w:val="kk-KZ"/>
        </w:rPr>
        <w:t>Үшінші.</w:t>
      </w:r>
      <w:r w:rsidRPr="000D158E">
        <w:rPr>
          <w:rFonts w:ascii="Times New Roman" w:hAnsi="Times New Roman" w:cs="Times New Roman"/>
          <w:color w:val="000000" w:themeColor="text1"/>
          <w:sz w:val="24"/>
          <w:szCs w:val="24"/>
          <w:shd w:val="clear" w:color="auto" w:fill="FFFFFF"/>
          <w:lang w:val="kk-KZ"/>
        </w:rPr>
        <w:t xml:space="preserve"> Шешу жолдары жиі айқын болып табылмайды және алдын-ала жоспарланбайды. Жоба мақсаты, әдетте, бастапқыда жалпы түрде көрінеді. Жоба барысында бастапқыда көрінуі, бағалануы мүмкін болмайтын үнемі белгісіз құбылмалыққа орын бар және оған тез әрі икемді әсер ету керек.</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r w:rsidRPr="00A6316E">
        <w:rPr>
          <w:rFonts w:ascii="Times New Roman" w:hAnsi="Times New Roman" w:cs="Times New Roman"/>
          <w:i/>
          <w:color w:val="000000" w:themeColor="text1"/>
          <w:sz w:val="24"/>
          <w:szCs w:val="24"/>
          <w:shd w:val="clear" w:color="auto" w:fill="FFFFFF"/>
          <w:lang w:val="kk-KZ"/>
        </w:rPr>
        <w:t>Төртінші.</w:t>
      </w:r>
      <w:r w:rsidRPr="000D158E">
        <w:rPr>
          <w:rFonts w:ascii="Times New Roman" w:hAnsi="Times New Roman" w:cs="Times New Roman"/>
          <w:color w:val="000000" w:themeColor="text1"/>
          <w:sz w:val="24"/>
          <w:szCs w:val="24"/>
          <w:shd w:val="clear" w:color="auto" w:fill="FFFFFF"/>
          <w:lang w:val="kk-KZ"/>
        </w:rPr>
        <w:t xml:space="preserve"> Жобалар әдеттегі кәсіби қызмет шеңберінен тыс жатады. Сондықтанда, жобалық жұмыс қызметкерлерден күнделікті және әдеттегі кәсіби қызметтен гөрі көп қажырлылықты және креативтілікті талап етеді.</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r w:rsidRPr="00A6316E">
        <w:rPr>
          <w:rFonts w:ascii="Times New Roman" w:hAnsi="Times New Roman" w:cs="Times New Roman"/>
          <w:i/>
          <w:color w:val="000000" w:themeColor="text1"/>
          <w:sz w:val="24"/>
          <w:szCs w:val="24"/>
          <w:shd w:val="clear" w:color="auto" w:fill="FFFFFF"/>
          <w:lang w:val="kk-KZ"/>
        </w:rPr>
        <w:t>Бесінші.</w:t>
      </w:r>
      <w:r w:rsidRPr="000D158E">
        <w:rPr>
          <w:rFonts w:ascii="Times New Roman" w:hAnsi="Times New Roman" w:cs="Times New Roman"/>
          <w:color w:val="000000" w:themeColor="text1"/>
          <w:sz w:val="24"/>
          <w:szCs w:val="24"/>
          <w:shd w:val="clear" w:color="auto" w:fill="FFFFFF"/>
          <w:lang w:val="kk-KZ"/>
        </w:rPr>
        <w:t xml:space="preserve"> Жобалар, әдетте, едәуір инвестициямен байланысты, көп шығындыталап етеді, тіпті бастапқы шығындар сметада болжанғаннан да өте жоғары болуы ғажайып емес. Сонымен қатар нәтижесі де жиі болжалғандай болып шықпайды.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shd w:val="clear" w:color="auto" w:fill="FFFFFF"/>
          <w:lang w:val="kk-KZ"/>
        </w:rPr>
        <w:t>Осылайша, жобаларды басқару</w:t>
      </w:r>
      <w:r w:rsidRPr="000D158E">
        <w:rPr>
          <w:rFonts w:ascii="Times New Roman" w:hAnsi="Times New Roman" w:cs="Times New Roman"/>
          <w:color w:val="000000" w:themeColor="text1"/>
          <w:sz w:val="24"/>
          <w:szCs w:val="24"/>
          <w:lang w:val="kk-KZ"/>
        </w:rPr>
        <w:t xml:space="preserve"> – кешенді міндеттерді өз уақытында, үнемді және жоғары сапамен қамтама</w:t>
      </w:r>
      <w:r w:rsidR="00A6316E">
        <w:rPr>
          <w:rFonts w:ascii="Times New Roman" w:hAnsi="Times New Roman" w:cs="Times New Roman"/>
          <w:color w:val="000000" w:themeColor="text1"/>
          <w:sz w:val="24"/>
          <w:szCs w:val="24"/>
          <w:lang w:val="kk-KZ"/>
        </w:rPr>
        <w:t>сыз етуге бағытталған басқару [5</w:t>
      </w:r>
      <w:r w:rsidRPr="000D158E">
        <w:rPr>
          <w:rFonts w:ascii="Times New Roman" w:hAnsi="Times New Roman" w:cs="Times New Roman"/>
          <w:color w:val="000000" w:themeColor="text1"/>
          <w:sz w:val="24"/>
          <w:szCs w:val="24"/>
          <w:lang w:val="kk-KZ"/>
        </w:rPr>
        <w:t>].</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r w:rsidRPr="000D158E">
        <w:rPr>
          <w:rFonts w:ascii="Times New Roman" w:hAnsi="Times New Roman" w:cs="Times New Roman"/>
          <w:color w:val="000000" w:themeColor="text1"/>
          <w:sz w:val="24"/>
          <w:szCs w:val="24"/>
          <w:shd w:val="clear" w:color="auto" w:fill="FFFFFF"/>
          <w:lang w:val="kk-KZ"/>
        </w:rPr>
        <w:t>Сөз жоқ, әрбір кәсіпорын жобаларды басқаруға қаншалықты байыппен қарауына байланысты мәселелерді өзінше шешеді, тәжірибе келеңсіз қатынастардың нұсқаларын көрсетеді (кесте 1):</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shd w:val="clear" w:color="auto" w:fill="FFFFFF"/>
          <w:lang w:val="kk-KZ"/>
        </w:rPr>
      </w:pPr>
    </w:p>
    <w:p w:rsidR="007A6AEC"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shd w:val="clear" w:color="auto" w:fill="FFFFFF"/>
          <w:lang w:val="kk-KZ"/>
        </w:rPr>
        <w:t xml:space="preserve">Кесте 1 – Жобаларды басқаруды пайдалану деңгейлері </w:t>
      </w:r>
      <w:r w:rsidR="00A6316E">
        <w:rPr>
          <w:rFonts w:ascii="Times New Roman" w:hAnsi="Times New Roman" w:cs="Times New Roman"/>
          <w:color w:val="000000" w:themeColor="text1"/>
          <w:sz w:val="24"/>
          <w:szCs w:val="24"/>
          <w:lang w:val="kk-KZ"/>
        </w:rPr>
        <w:t>[6</w:t>
      </w:r>
      <w:r w:rsidRPr="000D158E">
        <w:rPr>
          <w:rFonts w:ascii="Times New Roman" w:hAnsi="Times New Roman" w:cs="Times New Roman"/>
          <w:color w:val="000000" w:themeColor="text1"/>
          <w:sz w:val="24"/>
          <w:szCs w:val="24"/>
          <w:lang w:val="kk-KZ"/>
        </w:rPr>
        <w:t>]</w:t>
      </w:r>
    </w:p>
    <w:p w:rsidR="00A6316E" w:rsidRPr="000D158E" w:rsidRDefault="00A6316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highlight w:val="white"/>
          <w:lang w:val="kk-KZ"/>
        </w:rPr>
      </w:pPr>
    </w:p>
    <w:tbl>
      <w:tblPr>
        <w:tblStyle w:val="-5"/>
        <w:tblW w:w="9639" w:type="dxa"/>
        <w:tblInd w:w="108" w:type="dxa"/>
        <w:tblCellMar>
          <w:left w:w="107" w:type="dxa"/>
        </w:tblCellMar>
        <w:tblLook w:val="04A0" w:firstRow="1" w:lastRow="0" w:firstColumn="1" w:lastColumn="0" w:noHBand="0" w:noVBand="1"/>
      </w:tblPr>
      <w:tblGrid>
        <w:gridCol w:w="2190"/>
        <w:gridCol w:w="2591"/>
        <w:gridCol w:w="3001"/>
        <w:gridCol w:w="1857"/>
      </w:tblGrid>
      <w:tr w:rsidR="007A6AEC" w:rsidRPr="000D158E" w:rsidTr="005A21F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190" w:type="dxa"/>
            <w:tcBorders>
              <w:bottom w:val="single" w:sz="18" w:space="0" w:color="4472C4"/>
            </w:tcBorders>
            <w:shd w:val="clear" w:color="auto" w:fill="auto"/>
            <w:tcMar>
              <w:left w:w="107" w:type="dxa"/>
            </w:tcMar>
          </w:tcPr>
          <w:p w:rsidR="007A6AEC" w:rsidRPr="000D158E" w:rsidRDefault="007A6AEC" w:rsidP="00412111">
            <w:pPr>
              <w:widowControl w:val="0"/>
              <w:spacing w:after="0" w:line="240" w:lineRule="auto"/>
              <w:ind w:left="-567" w:right="454" w:firstLine="567"/>
              <w:contextualSpacing/>
              <w:rPr>
                <w:rFonts w:ascii="Times New Roman" w:hAnsi="Times New Roman" w:cs="Times New Roman"/>
                <w:color w:val="000000" w:themeColor="text1"/>
                <w:sz w:val="24"/>
                <w:szCs w:val="24"/>
              </w:rPr>
            </w:pPr>
            <w:r w:rsidRPr="000D158E">
              <w:rPr>
                <w:rFonts w:ascii="Times New Roman" w:eastAsia="Malgun Gothic" w:hAnsi="Times New Roman" w:cs="Times New Roman"/>
                <w:color w:val="000000" w:themeColor="text1"/>
                <w:sz w:val="24"/>
                <w:szCs w:val="24"/>
              </w:rPr>
              <w:t>«</w:t>
            </w:r>
            <w:r w:rsidRPr="000D158E">
              <w:rPr>
                <w:rFonts w:ascii="Times New Roman" w:eastAsia="Malgun Gothic" w:hAnsi="Times New Roman" w:cs="Times New Roman"/>
                <w:color w:val="000000" w:themeColor="text1"/>
                <w:sz w:val="24"/>
                <w:szCs w:val="24"/>
                <w:lang w:val="kk-KZ"/>
              </w:rPr>
              <w:t>Жобақұмарлық</w:t>
            </w:r>
            <w:r w:rsidRPr="000D158E">
              <w:rPr>
                <w:rFonts w:ascii="Times New Roman" w:eastAsia="Malgun Gothic" w:hAnsi="Times New Roman" w:cs="Times New Roman"/>
                <w:color w:val="000000" w:themeColor="text1"/>
                <w:sz w:val="24"/>
                <w:szCs w:val="24"/>
              </w:rPr>
              <w:t>»</w:t>
            </w:r>
          </w:p>
        </w:tc>
        <w:tc>
          <w:tcPr>
            <w:tcW w:w="2591" w:type="dxa"/>
            <w:tcBorders>
              <w:bottom w:val="single" w:sz="18" w:space="0" w:color="4472C4"/>
            </w:tcBorders>
            <w:shd w:val="clear" w:color="auto" w:fill="auto"/>
            <w:tcMar>
              <w:left w:w="107" w:type="dxa"/>
            </w:tcMar>
          </w:tcPr>
          <w:p w:rsidR="007A6AEC" w:rsidRPr="000D158E" w:rsidRDefault="007A6AEC" w:rsidP="00412111">
            <w:pPr>
              <w:widowControl w:val="0"/>
              <w:spacing w:after="0" w:line="240" w:lineRule="auto"/>
              <w:ind w:left="-567" w:right="454" w:firstLine="567"/>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0D158E">
              <w:rPr>
                <w:rFonts w:ascii="Times New Roman" w:eastAsia="Malgun Gothic" w:hAnsi="Times New Roman" w:cs="Times New Roman"/>
                <w:color w:val="000000" w:themeColor="text1"/>
                <w:sz w:val="24"/>
                <w:szCs w:val="24"/>
              </w:rPr>
              <w:t>«</w:t>
            </w:r>
            <w:r w:rsidRPr="000D158E">
              <w:rPr>
                <w:rFonts w:ascii="Times New Roman" w:eastAsia="Malgun Gothic" w:hAnsi="Times New Roman" w:cs="Times New Roman"/>
                <w:color w:val="000000" w:themeColor="text1"/>
                <w:sz w:val="24"/>
                <w:szCs w:val="24"/>
                <w:lang w:val="kk-KZ"/>
              </w:rPr>
              <w:t>Кездейсоқ</w:t>
            </w:r>
            <w:r w:rsidRPr="000D158E">
              <w:rPr>
                <w:rFonts w:ascii="Times New Roman" w:eastAsia="Malgun Gothic" w:hAnsi="Times New Roman" w:cs="Times New Roman"/>
                <w:color w:val="000000" w:themeColor="text1"/>
                <w:sz w:val="24"/>
                <w:szCs w:val="24"/>
              </w:rPr>
              <w:t>»</w:t>
            </w:r>
          </w:p>
        </w:tc>
        <w:tc>
          <w:tcPr>
            <w:tcW w:w="3001" w:type="dxa"/>
            <w:tcBorders>
              <w:bottom w:val="single" w:sz="18" w:space="0" w:color="4472C4"/>
            </w:tcBorders>
            <w:shd w:val="clear" w:color="auto" w:fill="auto"/>
            <w:tcMar>
              <w:left w:w="107" w:type="dxa"/>
            </w:tcMar>
          </w:tcPr>
          <w:p w:rsidR="007A6AEC" w:rsidRPr="000D158E" w:rsidRDefault="007A6AEC" w:rsidP="00412111">
            <w:pPr>
              <w:widowControl w:val="0"/>
              <w:spacing w:after="0" w:line="240" w:lineRule="auto"/>
              <w:ind w:left="-567" w:right="454" w:firstLine="567"/>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highlight w:val="white"/>
              </w:rPr>
            </w:pPr>
            <w:r w:rsidRPr="000D158E">
              <w:rPr>
                <w:rFonts w:ascii="Times New Roman" w:eastAsia="Malgun Gothic" w:hAnsi="Times New Roman" w:cs="Times New Roman"/>
                <w:color w:val="000000" w:themeColor="text1"/>
                <w:sz w:val="24"/>
                <w:szCs w:val="24"/>
              </w:rPr>
              <w:t>«</w:t>
            </w:r>
            <w:r w:rsidRPr="000D158E">
              <w:rPr>
                <w:rFonts w:ascii="Times New Roman" w:eastAsia="Malgun Gothic" w:hAnsi="Times New Roman" w:cs="Times New Roman"/>
                <w:color w:val="000000" w:themeColor="text1"/>
                <w:sz w:val="24"/>
                <w:szCs w:val="24"/>
                <w:lang w:val="kk-KZ"/>
              </w:rPr>
              <w:t>Жалтару</w:t>
            </w:r>
            <w:r w:rsidRPr="000D158E">
              <w:rPr>
                <w:rFonts w:ascii="Times New Roman" w:eastAsia="Malgun Gothic" w:hAnsi="Times New Roman" w:cs="Times New Roman"/>
                <w:color w:val="000000" w:themeColor="text1"/>
                <w:sz w:val="24"/>
                <w:szCs w:val="24"/>
              </w:rPr>
              <w:t>»</w:t>
            </w:r>
          </w:p>
        </w:tc>
        <w:tc>
          <w:tcPr>
            <w:tcW w:w="1857" w:type="dxa"/>
            <w:tcBorders>
              <w:bottom w:val="single" w:sz="18" w:space="0" w:color="4472C4"/>
            </w:tcBorders>
            <w:shd w:val="clear" w:color="auto" w:fill="auto"/>
            <w:tcMar>
              <w:left w:w="107" w:type="dxa"/>
            </w:tcMar>
          </w:tcPr>
          <w:p w:rsidR="007A6AEC" w:rsidRPr="000D158E" w:rsidRDefault="007A6AEC" w:rsidP="00412111">
            <w:pPr>
              <w:widowControl w:val="0"/>
              <w:spacing w:after="0" w:line="240" w:lineRule="auto"/>
              <w:ind w:left="-567" w:right="454" w:firstLine="567"/>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highlight w:val="white"/>
              </w:rPr>
            </w:pPr>
            <w:r w:rsidRPr="000D158E">
              <w:rPr>
                <w:rFonts w:ascii="Times New Roman" w:eastAsia="Malgun Gothic" w:hAnsi="Times New Roman" w:cs="Times New Roman"/>
                <w:color w:val="000000" w:themeColor="text1"/>
                <w:sz w:val="24"/>
                <w:szCs w:val="24"/>
              </w:rPr>
              <w:t>«</w:t>
            </w:r>
            <w:r w:rsidRPr="000D158E">
              <w:rPr>
                <w:rFonts w:ascii="Times New Roman" w:eastAsia="Malgun Gothic" w:hAnsi="Times New Roman" w:cs="Times New Roman"/>
                <w:color w:val="000000" w:themeColor="text1"/>
                <w:sz w:val="24"/>
                <w:szCs w:val="24"/>
                <w:lang w:val="kk-KZ"/>
              </w:rPr>
              <w:t>Мойындамау</w:t>
            </w:r>
            <w:r w:rsidRPr="000D158E">
              <w:rPr>
                <w:rFonts w:ascii="Times New Roman" w:eastAsia="Malgun Gothic" w:hAnsi="Times New Roman" w:cs="Times New Roman"/>
                <w:color w:val="000000" w:themeColor="text1"/>
                <w:sz w:val="24"/>
                <w:szCs w:val="24"/>
              </w:rPr>
              <w:t>»</w:t>
            </w:r>
          </w:p>
        </w:tc>
      </w:tr>
      <w:tr w:rsidR="007A6AEC" w:rsidRPr="005A21F3" w:rsidTr="005A21F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90" w:type="dxa"/>
            <w:tcMar>
              <w:left w:w="107" w:type="dxa"/>
            </w:tcMar>
          </w:tcPr>
          <w:p w:rsidR="007A6AEC" w:rsidRPr="000D158E" w:rsidRDefault="007A6AEC" w:rsidP="00412111">
            <w:pPr>
              <w:widowControl w:val="0"/>
              <w:spacing w:after="0" w:line="240" w:lineRule="auto"/>
              <w:ind w:left="-567" w:right="454" w:firstLine="567"/>
              <w:contextualSpacing/>
              <w:rPr>
                <w:rFonts w:ascii="Times New Roman" w:hAnsi="Times New Roman" w:cs="Times New Roman"/>
                <w:b w:val="0"/>
                <w:color w:val="000000" w:themeColor="text1"/>
                <w:sz w:val="24"/>
                <w:szCs w:val="24"/>
              </w:rPr>
            </w:pPr>
            <w:r w:rsidRPr="000D158E">
              <w:rPr>
                <w:rFonts w:ascii="Times New Roman" w:eastAsia="Malgun Gothic" w:hAnsi="Times New Roman" w:cs="Times New Roman"/>
                <w:b w:val="0"/>
                <w:color w:val="000000" w:themeColor="text1"/>
                <w:sz w:val="24"/>
                <w:szCs w:val="24"/>
                <w:lang w:val="kk-KZ"/>
              </w:rPr>
              <w:t>Жоба ретінде барлық тапсырыстар, тіпті, аса мәні жоқ қызметтер жарияланады</w:t>
            </w:r>
          </w:p>
        </w:tc>
        <w:tc>
          <w:tcPr>
            <w:tcW w:w="2591" w:type="dxa"/>
            <w:tcMar>
              <w:left w:w="107" w:type="dxa"/>
            </w:tcMar>
          </w:tcPr>
          <w:p w:rsidR="007A6AEC" w:rsidRPr="000D158E" w:rsidRDefault="007A6AEC" w:rsidP="00412111">
            <w:pPr>
              <w:widowControl w:val="0"/>
              <w:spacing w:after="0" w:line="240" w:lineRule="auto"/>
              <w:ind w:left="-567" w:right="454" w:firstLine="56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0D158E">
              <w:rPr>
                <w:rFonts w:ascii="Times New Roman" w:hAnsi="Times New Roman" w:cs="Times New Roman"/>
                <w:color w:val="000000" w:themeColor="text1"/>
                <w:sz w:val="24"/>
                <w:szCs w:val="24"/>
                <w:lang w:val="kk-KZ"/>
              </w:rPr>
              <w:t>Адамдар, егер олардың жобалық тәсіл туралы түсінігі болмаса да, өздерінің айналысқандарының барлығын жобалар деп жиі есептейді</w:t>
            </w:r>
          </w:p>
        </w:tc>
        <w:tc>
          <w:tcPr>
            <w:tcW w:w="3001" w:type="dxa"/>
            <w:tcMar>
              <w:left w:w="107" w:type="dxa"/>
            </w:tcMar>
          </w:tcPr>
          <w:p w:rsidR="007A6AEC" w:rsidRPr="000D158E" w:rsidRDefault="007A6AEC" w:rsidP="00412111">
            <w:pPr>
              <w:widowControl w:val="0"/>
              <w:spacing w:after="0" w:line="240" w:lineRule="auto"/>
              <w:ind w:left="-567" w:right="454" w:firstLine="56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Өндірістік үдерісті қайта құрылымдау мен өкілеттіктің жылжу мүмкіндігі орын алу салдарынан жобаларды стандарт бойынша орындаудан жалтару</w:t>
            </w:r>
          </w:p>
        </w:tc>
        <w:tc>
          <w:tcPr>
            <w:tcW w:w="1857" w:type="dxa"/>
            <w:tcMar>
              <w:left w:w="107" w:type="dxa"/>
            </w:tcMar>
          </w:tcPr>
          <w:p w:rsidR="007A6AEC" w:rsidRPr="000D158E" w:rsidRDefault="007A6AEC" w:rsidP="00412111">
            <w:pPr>
              <w:widowControl w:val="0"/>
              <w:spacing w:after="0" w:line="240" w:lineRule="auto"/>
              <w:ind w:left="-567" w:right="454" w:firstLine="56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Жобалар жоқ, өйткені «барлығы онсызда жұмыс жасайды»</w:t>
            </w:r>
          </w:p>
        </w:tc>
      </w:tr>
    </w:tbl>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Жобаны басқаруда үш негізгі басымдылықты немесе кез-келген жобадағы үш шектеуді бөледі:мазмұны (сапа), мерзімдеріжәне құны (жоба шығыны, бюджеті).</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Барлығы бірге жобаның құдіретті үшбұрыш шектеулерін құрайды. Ол бір-бірінен негізгі шектеулерге тәуелді екенін көрсетеді: егер олардың біреуі</w:t>
      </w:r>
      <w:r w:rsidR="00696636" w:rsidRPr="000D158E">
        <w:rPr>
          <w:rFonts w:ascii="Times New Roman" w:hAnsi="Times New Roman" w:cs="Times New Roman"/>
          <w:color w:val="000000" w:themeColor="text1"/>
          <w:sz w:val="24"/>
          <w:szCs w:val="24"/>
          <w:lang w:val="kk-KZ"/>
        </w:rPr>
        <w:t xml:space="preserve"> </w:t>
      </w:r>
      <w:r w:rsidRPr="000D158E">
        <w:rPr>
          <w:rFonts w:ascii="Times New Roman" w:hAnsi="Times New Roman" w:cs="Times New Roman"/>
          <w:color w:val="000000" w:themeColor="text1"/>
          <w:sz w:val="24"/>
          <w:szCs w:val="24"/>
          <w:lang w:val="kk-KZ"/>
        </w:rPr>
        <w:t>қауіп қатерге түссе, бұл сөзсіз қалғандарына</w:t>
      </w:r>
      <w:r w:rsidR="00A6316E">
        <w:rPr>
          <w:rFonts w:ascii="Times New Roman" w:hAnsi="Times New Roman" w:cs="Times New Roman"/>
          <w:color w:val="000000" w:themeColor="text1"/>
          <w:sz w:val="24"/>
          <w:szCs w:val="24"/>
          <w:lang w:val="kk-KZ"/>
        </w:rPr>
        <w:t xml:space="preserve"> да әсерін тигізеді [6</w:t>
      </w:r>
      <w:r w:rsidRPr="000D158E">
        <w:rPr>
          <w:rFonts w:ascii="Times New Roman" w:hAnsi="Times New Roman" w:cs="Times New Roman"/>
          <w:color w:val="000000" w:themeColor="text1"/>
          <w:sz w:val="24"/>
          <w:szCs w:val="24"/>
          <w:lang w:val="kk-KZ"/>
        </w:rPr>
        <w:t>].</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Әрбір жоба алдын ала жоспарда көзделмеген жағдайларға ұшырауы мүмкін. Бұл туындаған тәуекелдің салдарынан жоба проблемаға ұшырағанын білдіруі мүмкін.</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Түрлі жобалар көп немесе аз тәуекелдермен байланысты болуы мүмкін, алайда, тәуекелдері мүлдем жоқ бірде-бір жоба болмайды.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Әрбір жоба – бірегей, жаңалық элементтерінен тұрады. Ал бұл шешім қабылдау үшін белгісіздік, яғни ақпарат жеткіліксіздігін тудырады. Жобалармен айналысу белгісіздікті және одан туындайтын тәуекелдерді қабылдауды білдіреді.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Әдеттегі қызметте белгісіздік қолданылмайды. Мысалы, сізде күмән туындаса, сіз </w:t>
      </w:r>
      <w:r w:rsidRPr="000D158E">
        <w:rPr>
          <w:rFonts w:ascii="Times New Roman" w:hAnsi="Times New Roman" w:cs="Times New Roman"/>
          <w:color w:val="000000" w:themeColor="text1"/>
          <w:sz w:val="24"/>
          <w:szCs w:val="24"/>
          <w:lang w:val="kk-KZ"/>
        </w:rPr>
        <w:lastRenderedPageBreak/>
        <w:t>конвейерді іске қоса алмайсыз. Өйткені, апат болған жағдайда, сіз әкімшілік немесе тіпті қылмыстық жауапкершілікке сәйкес жазаға тартыласыз. Ал жобада барлығына сенімді болу мүмкін емес, сондықтан да, белгісіздік құпталады.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Әрине, жобада пайда болатын тәуекелдердің барлығы, оны бұзбайды. Кейбіреулері су бетіндегі шеңберлер сияқты бір минуттың ішінде жоқ болып кетеді. Алайда, көпшілік тәуекелдер мұхитта дауыл тудыратын су асты жер сілкінісіне ұқсайды.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Айтылғанның негізінде, тәуекелдің салдарынан жобаға тек қана зиян келтіріледі, мәселе тек зиянның ауқымында деген пікір туындайды. Алайда, жобаларды басқару көзқарасынан бұл мүлдем олай емес. ЖБ-да </w:t>
      </w:r>
      <w:r w:rsidRPr="000D158E">
        <w:rPr>
          <w:rFonts w:ascii="Times New Roman" w:hAnsi="Times New Roman" w:cs="Times New Roman"/>
          <w:bCs/>
          <w:color w:val="000000" w:themeColor="text1"/>
          <w:sz w:val="24"/>
          <w:szCs w:val="24"/>
          <w:lang w:val="kk-KZ"/>
        </w:rPr>
        <w:t xml:space="preserve">тәуекел – белгісіз, ықтимал оқиға </w:t>
      </w:r>
      <w:r w:rsidRPr="000D158E">
        <w:rPr>
          <w:rFonts w:ascii="Times New Roman" w:hAnsi="Times New Roman" w:cs="Times New Roman"/>
          <w:color w:val="000000" w:themeColor="text1"/>
          <w:sz w:val="24"/>
          <w:szCs w:val="24"/>
          <w:lang w:val="kk-KZ"/>
        </w:rPr>
        <w:t xml:space="preserve">немесе шарт, егер ол орын алған жағдайда ол жобаның орындалуына және нәтижесіне </w:t>
      </w:r>
      <w:r w:rsidRPr="000D158E">
        <w:rPr>
          <w:rFonts w:ascii="Times New Roman" w:hAnsi="Times New Roman" w:cs="Times New Roman"/>
          <w:bCs/>
          <w:color w:val="000000" w:themeColor="text1"/>
          <w:sz w:val="24"/>
          <w:szCs w:val="24"/>
          <w:lang w:val="kk-KZ"/>
        </w:rPr>
        <w:t>теріс немесе оң</w:t>
      </w:r>
      <w:r w:rsidRPr="000D158E">
        <w:rPr>
          <w:rFonts w:ascii="Times New Roman" w:hAnsi="Times New Roman" w:cs="Times New Roman"/>
          <w:color w:val="000000" w:themeColor="text1"/>
          <w:sz w:val="24"/>
          <w:szCs w:val="24"/>
          <w:lang w:val="kk-KZ"/>
        </w:rPr>
        <w:t xml:space="preserve"> әсерін тигізуі мүмкін. Демек, жоба үшін</w:t>
      </w:r>
      <w:r w:rsidRPr="000D158E">
        <w:rPr>
          <w:rFonts w:ascii="Times New Roman" w:hAnsi="Times New Roman" w:cs="Times New Roman"/>
          <w:bCs/>
          <w:color w:val="000000" w:themeColor="text1"/>
          <w:sz w:val="24"/>
          <w:szCs w:val="24"/>
          <w:lang w:val="kk-KZ"/>
        </w:rPr>
        <w:t>теріс тәуекел – қауіп, ал оң тәуекел – мүмкіндік болып табылады.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Тәуекелдердің әртүрлі қайнаркөздері болуы мүмкін: адам факторымен байланысты (мысалы, жоба қызметкерлерінің жеткіліксіз біліктілігі), технологиялық, саяси, қаржылық, құқықтық, физикалық, табиғи және т.б.</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Мысалы, </w:t>
      </w:r>
      <w:r w:rsidRPr="000D158E">
        <w:rPr>
          <w:rFonts w:ascii="Times New Roman" w:hAnsi="Times New Roman" w:cs="Times New Roman"/>
          <w:bCs/>
          <w:color w:val="000000" w:themeColor="text1"/>
          <w:sz w:val="24"/>
          <w:szCs w:val="24"/>
          <w:lang w:val="kk-KZ"/>
        </w:rPr>
        <w:t xml:space="preserve">тәуекел қайнаркөзі </w:t>
      </w:r>
      <w:r w:rsidRPr="000D158E">
        <w:rPr>
          <w:rFonts w:ascii="Times New Roman" w:hAnsi="Times New Roman" w:cs="Times New Roman"/>
          <w:color w:val="000000" w:themeColor="text1"/>
          <w:sz w:val="24"/>
          <w:szCs w:val="24"/>
          <w:lang w:val="kk-KZ"/>
        </w:rPr>
        <w:t xml:space="preserve">– құрылысқа рұқсат алу қажеттілігі, </w:t>
      </w:r>
      <w:r w:rsidRPr="000D158E">
        <w:rPr>
          <w:rFonts w:ascii="Times New Roman" w:hAnsi="Times New Roman" w:cs="Times New Roman"/>
          <w:bCs/>
          <w:color w:val="000000" w:themeColor="text1"/>
          <w:sz w:val="24"/>
          <w:szCs w:val="24"/>
          <w:lang w:val="kk-KZ"/>
        </w:rPr>
        <w:t>тәуекел</w:t>
      </w:r>
      <w:r w:rsidRPr="000D158E">
        <w:rPr>
          <w:rFonts w:ascii="Times New Roman" w:hAnsi="Times New Roman" w:cs="Times New Roman"/>
          <w:color w:val="000000" w:themeColor="text1"/>
          <w:sz w:val="24"/>
          <w:szCs w:val="24"/>
          <w:lang w:val="kk-KZ"/>
        </w:rPr>
        <w:t xml:space="preserve"> – рұқсат беруде кідіріс болуы мүмкін (теріс тәуекел, қауіп). Тағы бір мысал, т</w:t>
      </w:r>
      <w:r w:rsidRPr="000D158E">
        <w:rPr>
          <w:rFonts w:ascii="Times New Roman" w:hAnsi="Times New Roman" w:cs="Times New Roman"/>
          <w:bCs/>
          <w:color w:val="000000" w:themeColor="text1"/>
          <w:sz w:val="24"/>
          <w:szCs w:val="24"/>
          <w:lang w:val="kk-KZ"/>
        </w:rPr>
        <w:t xml:space="preserve">әуекел қайнаркөзі </w:t>
      </w:r>
      <w:r w:rsidRPr="000D158E">
        <w:rPr>
          <w:rFonts w:ascii="Times New Roman" w:hAnsi="Times New Roman" w:cs="Times New Roman"/>
          <w:color w:val="000000" w:themeColor="text1"/>
          <w:sz w:val="24"/>
          <w:szCs w:val="24"/>
          <w:lang w:val="kk-KZ"/>
        </w:rPr>
        <w:t xml:space="preserve">– қызметкерлердің жетіспеушілігі, </w:t>
      </w:r>
      <w:r w:rsidRPr="000D158E">
        <w:rPr>
          <w:rFonts w:ascii="Times New Roman" w:hAnsi="Times New Roman" w:cs="Times New Roman"/>
          <w:bCs/>
          <w:color w:val="000000" w:themeColor="text1"/>
          <w:sz w:val="24"/>
          <w:szCs w:val="24"/>
          <w:lang w:val="kk-KZ"/>
        </w:rPr>
        <w:t>тәуекел</w:t>
      </w:r>
      <w:r w:rsidRPr="000D158E">
        <w:rPr>
          <w:rFonts w:ascii="Times New Roman" w:hAnsi="Times New Roman" w:cs="Times New Roman"/>
          <w:color w:val="000000" w:themeColor="text1"/>
          <w:sz w:val="24"/>
          <w:szCs w:val="24"/>
          <w:lang w:val="kk-KZ"/>
        </w:rPr>
        <w:t xml:space="preserve"> –қызметкерлер жұмысты уақытында іске асыруы мүмкін, демек, оның орындалуына біршама аз ресурстар жұмсалады (оң тәуекел, мүмкіндік).</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Жоба – уақытша кәсіпорын болғандықтан, оның басы ғана емес, айқын көрінетін аяғы да болады. Аяқтау – жобалық қызметті операциялық қызметтен ажырататын жобаның өмірлік циклінің сатысы болып табылады.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Әрине, әрбір менеджер жоба жұмыстарына кірісе отырып, оның табысты орындалуына үміт артады. Өкінішке орай, барлық жобалар табысты аяқтала бермейді. Табыстылық дәрежесі бойынша жобалар үш санатқа бөлінеді: табысты, проблемалық, сәтсізді</w:t>
      </w:r>
      <w:r w:rsidR="00A6316E">
        <w:rPr>
          <w:rFonts w:ascii="Times New Roman" w:hAnsi="Times New Roman" w:cs="Times New Roman"/>
          <w:color w:val="000000" w:themeColor="text1"/>
          <w:sz w:val="24"/>
          <w:szCs w:val="24"/>
          <w:lang w:val="kk-KZ"/>
        </w:rPr>
        <w:t>кпен аяқталатын [7</w:t>
      </w:r>
      <w:r w:rsidRPr="000D158E">
        <w:rPr>
          <w:rFonts w:ascii="Times New Roman" w:hAnsi="Times New Roman" w:cs="Times New Roman"/>
          <w:color w:val="000000" w:themeColor="text1"/>
          <w:sz w:val="24"/>
          <w:szCs w:val="24"/>
          <w:lang w:val="kk-KZ"/>
        </w:rPr>
        <w:t>].</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Сәтсіздікпен аяқталған жобалар– бұл қойылған мақсаттарға қол жеткізілмеген жобалар. Жоба өмірлік циклінің кез келген сатысында бастамасынан орындалуына дейін уақытынан бұрын аяқталуы мүмкін. Жоба сәтсіздігінің себептері әртүрлі болуы мүмкін: жеткіліксіз қаржыландыру, белгіленген уақыт ішінде орындау мүмкіндігінің жоқтығы, қажетті біліктілікке ие орындаушылардың болмауы, нарық жағдайының өзгеруі, заңнамадағы өзгерістер, әзірленетін өнімнің моральдық ескіруі және т.б. Кейбір жобалар, олардың бастама және жоспарлау сатыларында жіберілген көптеген қателіктердің себебінен, күйрейтіні алдын ала анық болады, ал менеджер мұны неғұрлым ерте түсініп, анықтап және жобаны мерзімінен бұрын жабу себептерін құжаттандырып, оның аяқталуына кірісу рұқсатын алса, соғұрлым орындаушы-ұйым жағымсыз жағдайдан біршама аз шығынмен шығады.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Проблемалық жобалар – бұл қойылған мақсаттарға бюджеттің елеулі көлемде асуымен, мерзімдердің кідірісімен, сапаның ішінара төмендеуімен ұштасып, белгілі бір дәрежеде қол жеткізілген жобалар. </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Соңғы жылдарда сәтсіз аяқталатын жобалардың азаюы және табысты жобалардың артуы үрдісі орын алған. Бұл IT-жобаларды орындау статистикасымен көрсетілген. </w:t>
      </w:r>
      <w:r w:rsidR="00A6316E">
        <w:rPr>
          <w:rFonts w:ascii="Times New Roman" w:hAnsi="Times New Roman" w:cs="Times New Roman"/>
          <w:color w:val="000000" w:themeColor="text1"/>
          <w:sz w:val="24"/>
          <w:szCs w:val="24"/>
          <w:lang w:val="kk-KZ"/>
        </w:rPr>
        <w:t>2</w:t>
      </w:r>
      <w:r w:rsidRPr="000D158E">
        <w:rPr>
          <w:rFonts w:ascii="Times New Roman" w:hAnsi="Times New Roman" w:cs="Times New Roman"/>
          <w:color w:val="000000" w:themeColor="text1"/>
          <w:sz w:val="24"/>
          <w:szCs w:val="24"/>
          <w:lang w:val="kk-KZ"/>
        </w:rPr>
        <w:t xml:space="preserve">-суретте көрсетілгендей, соңғы онжылдықта табысты жобалардың саны арту үрдісінде, ал проблемалық және сәтсіз </w:t>
      </w:r>
      <w:r w:rsidR="00A6316E">
        <w:rPr>
          <w:rFonts w:ascii="Times New Roman" w:hAnsi="Times New Roman" w:cs="Times New Roman"/>
          <w:color w:val="000000" w:themeColor="text1"/>
          <w:sz w:val="24"/>
          <w:szCs w:val="24"/>
          <w:lang w:val="kk-KZ"/>
        </w:rPr>
        <w:t>жобалардың саны – төмендеуде [8</w:t>
      </w:r>
      <w:r w:rsidRPr="000D158E">
        <w:rPr>
          <w:rFonts w:ascii="Times New Roman" w:hAnsi="Times New Roman" w:cs="Times New Roman"/>
          <w:color w:val="000000" w:themeColor="text1"/>
          <w:sz w:val="24"/>
          <w:szCs w:val="24"/>
          <w:lang w:val="kk-KZ"/>
        </w:rPr>
        <w:t>].</w:t>
      </w:r>
    </w:p>
    <w:p w:rsidR="007A6AEC" w:rsidRPr="000D158E" w:rsidRDefault="007A6AEC"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r w:rsidRPr="000D158E">
        <w:rPr>
          <w:noProof/>
          <w:sz w:val="24"/>
          <w:szCs w:val="24"/>
          <w:lang w:eastAsia="zh-CN"/>
        </w:rPr>
        <w:lastRenderedPageBreak/>
        <w:drawing>
          <wp:inline distT="0" distB="0" distL="0" distR="0" wp14:anchorId="4770612C" wp14:editId="3D4CA934">
            <wp:extent cx="5857875" cy="252412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6316E">
        <w:rPr>
          <w:rFonts w:ascii="Times New Roman" w:hAnsi="Times New Roman" w:cs="Times New Roman"/>
          <w:color w:val="000000" w:themeColor="text1"/>
          <w:sz w:val="24"/>
          <w:szCs w:val="24"/>
          <w:lang w:val="kk-KZ"/>
        </w:rPr>
        <w:t>Сурет 2</w:t>
      </w:r>
      <w:r w:rsidRPr="000D158E">
        <w:rPr>
          <w:rFonts w:ascii="Times New Roman" w:hAnsi="Times New Roman" w:cs="Times New Roman"/>
          <w:color w:val="000000" w:themeColor="text1"/>
          <w:sz w:val="24"/>
          <w:szCs w:val="24"/>
          <w:lang w:val="kk-KZ"/>
        </w:rPr>
        <w:t xml:space="preserve"> – 2004-2012 жж. табыстылық дәрежесі бойынша</w:t>
      </w:r>
    </w:p>
    <w:p w:rsidR="007A6AEC" w:rsidRPr="000D158E" w:rsidRDefault="00A6316E" w:rsidP="00412111">
      <w:pPr>
        <w:widowControl w:val="0"/>
        <w:spacing w:after="0" w:line="240" w:lineRule="auto"/>
        <w:ind w:left="-567" w:right="454" w:firstLine="567"/>
        <w:contextualSpacing/>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ІТ-жобалардың ара-қатынасы [</w:t>
      </w:r>
      <w:r w:rsidR="007A6AEC" w:rsidRPr="000D158E">
        <w:rPr>
          <w:rFonts w:ascii="Times New Roman" w:hAnsi="Times New Roman" w:cs="Times New Roman"/>
          <w:color w:val="000000" w:themeColor="text1"/>
          <w:sz w:val="24"/>
          <w:szCs w:val="24"/>
          <w:lang w:val="kk-KZ"/>
        </w:rPr>
        <w:t>8]</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7A6AEC" w:rsidRPr="000D158E" w:rsidRDefault="000D158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b/>
          <w:color w:val="000000" w:themeColor="text1"/>
          <w:sz w:val="24"/>
          <w:szCs w:val="24"/>
          <w:lang w:val="kk-KZ"/>
        </w:rPr>
        <w:t>Қорытынды.</w:t>
      </w:r>
      <w:r w:rsidRPr="000D158E">
        <w:rPr>
          <w:rFonts w:ascii="Times New Roman" w:hAnsi="Times New Roman" w:cs="Times New Roman"/>
          <w:color w:val="000000" w:themeColor="text1"/>
          <w:sz w:val="24"/>
          <w:szCs w:val="24"/>
          <w:lang w:val="kk-KZ"/>
        </w:rPr>
        <w:t xml:space="preserve"> </w:t>
      </w:r>
      <w:r w:rsidR="007A6AEC" w:rsidRPr="000D158E">
        <w:rPr>
          <w:rFonts w:ascii="Times New Roman" w:hAnsi="Times New Roman" w:cs="Times New Roman"/>
          <w:color w:val="000000" w:themeColor="text1"/>
          <w:sz w:val="24"/>
          <w:szCs w:val="24"/>
          <w:lang w:val="kk-KZ"/>
        </w:rPr>
        <w:t>Егер қойылған мақсат белгіленген мерзімде, бөлінген бюджет шеңберінде қол жеткізіліп, және тапсырыс беруші нәтижемен қанағаттандырылған болса, жоба табысты деп саналады.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Көбінесе бұл жобалық басқару тәжірибесінің дамуымен және барлық айналымға енгізілуімен байланысты.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Сөйтіп, кез келген жоба, соның ішінде, өз мақсаттарына жетпеген жоба да, аяқталуы тиіс. Өкінішке орай, тәжірибеде жобаларды басқару кезінде, жобаның бұл сатысына тиісті назар аударылмайды. Және бұл мүлдем дұрыс емес. Аяқталу үдерістері аса маңызды, өйткені, нақ осы сатыда жоба бойынша барлық ақпарат қалыптастырылады және болашақта мүмкін пайдалану үшін мұрағатта сақталады, сондай-ақ одан сабақ алынады. Жобаны жүзеге асыру тәжірибесі жалпы компанияның қазынасына айналады.</w:t>
      </w:r>
    </w:p>
    <w:p w:rsidR="007A6AEC" w:rsidRPr="000D158E" w:rsidRDefault="007A6AEC"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Жобаның аяқталуы – бұл жоба нәтижелерін ресми мақұлдау және рәсімдеу және сабақ алу. Осы сатыда жоба бойынша барлық жұмыстар аяқталғанын, жобаның мақсаттарына қол жеткізілгенін қарастыру қажет.</w:t>
      </w:r>
    </w:p>
    <w:p w:rsidR="000D158E" w:rsidRPr="000D158E" w:rsidRDefault="000D158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p>
    <w:p w:rsidR="000D158E" w:rsidRDefault="000D158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kk-KZ"/>
        </w:rPr>
      </w:pPr>
      <w:r w:rsidRPr="000D158E">
        <w:rPr>
          <w:rFonts w:ascii="Times New Roman" w:hAnsi="Times New Roman" w:cs="Times New Roman"/>
          <w:color w:val="000000" w:themeColor="text1"/>
          <w:sz w:val="24"/>
          <w:szCs w:val="24"/>
          <w:lang w:val="kk-KZ"/>
        </w:rPr>
        <w:t xml:space="preserve">Әдебиеттер </w:t>
      </w:r>
    </w:p>
    <w:p w:rsidR="00A6316E" w:rsidRDefault="00A6316E" w:rsidP="00412111">
      <w:pPr>
        <w:widowControl w:val="0"/>
        <w:spacing w:after="0" w:line="240" w:lineRule="auto"/>
        <w:ind w:left="-567" w:right="454" w:firstLine="567"/>
        <w:contextualSpacing/>
        <w:jc w:val="both"/>
        <w:rPr>
          <w:rFonts w:ascii="Times New Roman" w:hAnsi="Times New Roman" w:cs="Times New Roman"/>
          <w:color w:val="000000" w:themeColor="text1"/>
          <w:sz w:val="24"/>
          <w:szCs w:val="24"/>
          <w:lang w:val="en-US"/>
        </w:rPr>
      </w:pPr>
      <w:bookmarkStart w:id="0" w:name="_GoBack"/>
      <w:bookmarkEnd w:id="0"/>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Грей, Клиффорд Ф., Ларсон, Эрик У.  Жобаларды басқару: Тәжірибелік нұсқаулар: ағылшын тілінен аударма.- М.: «Дело и Сервис» баспасы, 2003.-527б.</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Друкер, Питер.   Менеджмент тәжірибесі: ағылшын тілінен аударма.-   М.: «Вильямс» баспа үйі, 2003.-397с.</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ICB-IPMA Competence Baseline Version 2.0. IPMA Editorial Committee.-Vremen: Eigenverlag, 1999.-p.23</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ISO 10006:1997(E) Quality Management Guidelines to Quality Management in project management – p.1</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proofErr w:type="spellStart"/>
      <w:r w:rsidRPr="00A6316E">
        <w:rPr>
          <w:rFonts w:ascii="Times New Roman" w:eastAsia="Calibri" w:hAnsi="Times New Roman" w:cs="Times New Roman"/>
          <w:sz w:val="24"/>
          <w:szCs w:val="24"/>
        </w:rPr>
        <w:t>Тургинбаева</w:t>
      </w:r>
      <w:proofErr w:type="spellEnd"/>
      <w:r w:rsidRPr="00A6316E">
        <w:rPr>
          <w:rFonts w:ascii="Times New Roman" w:eastAsia="Calibri" w:hAnsi="Times New Roman" w:cs="Times New Roman"/>
          <w:sz w:val="24"/>
          <w:szCs w:val="24"/>
        </w:rPr>
        <w:t xml:space="preserve"> А.Н. Инновации и риски: </w:t>
      </w:r>
      <w:proofErr w:type="spellStart"/>
      <w:r w:rsidRPr="00A6316E">
        <w:rPr>
          <w:rFonts w:ascii="Times New Roman" w:eastAsia="Calibri" w:hAnsi="Times New Roman" w:cs="Times New Roman"/>
          <w:sz w:val="24"/>
          <w:szCs w:val="24"/>
        </w:rPr>
        <w:t>Учеб</w:t>
      </w:r>
      <w:proofErr w:type="gramStart"/>
      <w:r w:rsidRPr="00A6316E">
        <w:rPr>
          <w:rFonts w:ascii="Times New Roman" w:eastAsia="Calibri" w:hAnsi="Times New Roman" w:cs="Times New Roman"/>
          <w:sz w:val="24"/>
          <w:szCs w:val="24"/>
        </w:rPr>
        <w:t>.п</w:t>
      </w:r>
      <w:proofErr w:type="gramEnd"/>
      <w:r w:rsidRPr="00A6316E">
        <w:rPr>
          <w:rFonts w:ascii="Times New Roman" w:eastAsia="Calibri" w:hAnsi="Times New Roman" w:cs="Times New Roman"/>
          <w:sz w:val="24"/>
          <w:szCs w:val="24"/>
        </w:rPr>
        <w:t>особие</w:t>
      </w:r>
      <w:proofErr w:type="spellEnd"/>
      <w:r w:rsidRPr="00A6316E">
        <w:rPr>
          <w:rFonts w:ascii="Times New Roman" w:eastAsia="Calibri" w:hAnsi="Times New Roman" w:cs="Times New Roman"/>
          <w:sz w:val="24"/>
          <w:szCs w:val="24"/>
        </w:rPr>
        <w:t xml:space="preserve"> /А.Н. </w:t>
      </w:r>
      <w:proofErr w:type="spellStart"/>
      <w:r w:rsidRPr="00A6316E">
        <w:rPr>
          <w:rFonts w:ascii="Times New Roman" w:eastAsia="Calibri" w:hAnsi="Times New Roman" w:cs="Times New Roman"/>
          <w:sz w:val="24"/>
          <w:szCs w:val="24"/>
        </w:rPr>
        <w:t>Тургинбаева</w:t>
      </w:r>
      <w:proofErr w:type="spellEnd"/>
      <w:r w:rsidRPr="00A6316E">
        <w:rPr>
          <w:rFonts w:ascii="Times New Roman" w:eastAsia="Calibri" w:hAnsi="Times New Roman" w:cs="Times New Roman"/>
          <w:sz w:val="24"/>
          <w:szCs w:val="24"/>
        </w:rPr>
        <w:t xml:space="preserve">. - </w:t>
      </w:r>
      <w:proofErr w:type="spellStart"/>
      <w:r w:rsidRPr="00A6316E">
        <w:rPr>
          <w:rFonts w:ascii="Times New Roman" w:eastAsia="Calibri" w:hAnsi="Times New Roman" w:cs="Times New Roman"/>
          <w:sz w:val="24"/>
          <w:szCs w:val="24"/>
        </w:rPr>
        <w:t>Алматы:Қазақуниверситеті</w:t>
      </w:r>
      <w:proofErr w:type="spellEnd"/>
      <w:r w:rsidRPr="00A6316E">
        <w:rPr>
          <w:rFonts w:ascii="Times New Roman" w:eastAsia="Calibri" w:hAnsi="Times New Roman" w:cs="Times New Roman"/>
          <w:sz w:val="24"/>
          <w:szCs w:val="24"/>
        </w:rPr>
        <w:t>, 2008.- 11</w:t>
      </w:r>
      <w:r w:rsidRPr="00A6316E">
        <w:rPr>
          <w:rFonts w:ascii="Times New Roman" w:eastAsia="Calibri" w:hAnsi="Times New Roman" w:cs="Times New Roman"/>
          <w:sz w:val="24"/>
          <w:szCs w:val="24"/>
          <w:lang w:val="kk-KZ"/>
        </w:rPr>
        <w:t>8</w:t>
      </w:r>
      <w:r w:rsidRPr="00A6316E">
        <w:rPr>
          <w:rFonts w:ascii="Times New Roman" w:eastAsia="Calibri" w:hAnsi="Times New Roman" w:cs="Times New Roman"/>
          <w:sz w:val="24"/>
          <w:szCs w:val="24"/>
        </w:rPr>
        <w:t>с.</w:t>
      </w:r>
    </w:p>
    <w:p w:rsidR="00A6316E" w:rsidRPr="00A6316E" w:rsidRDefault="00A6316E" w:rsidP="00A6316E">
      <w:pPr>
        <w:pStyle w:val="2"/>
        <w:numPr>
          <w:ilvl w:val="0"/>
          <w:numId w:val="12"/>
        </w:numPr>
        <w:tabs>
          <w:tab w:val="left" w:pos="851"/>
        </w:tabs>
        <w:ind w:left="0" w:firstLine="567"/>
        <w:jc w:val="both"/>
        <w:rPr>
          <w:sz w:val="24"/>
          <w:szCs w:val="24"/>
          <w:lang w:val="kk-KZ"/>
        </w:rPr>
      </w:pPr>
      <w:r w:rsidRPr="00A6316E">
        <w:rPr>
          <w:sz w:val="24"/>
          <w:szCs w:val="24"/>
          <w:lang w:val="kk-KZ"/>
        </w:rPr>
        <w:t>Risk management and risk profile guidelines for telecommunication organizations.</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Қазақстан индустрализация картасы. «ҚР Индустрия және жаңа технологиялар Министрлігі» // http://www.mint.gov.kz</w:t>
      </w:r>
    </w:p>
    <w:p w:rsidR="00A6316E" w:rsidRPr="00A6316E" w:rsidRDefault="00A6316E" w:rsidP="00A6316E">
      <w:pPr>
        <w:pStyle w:val="a3"/>
        <w:numPr>
          <w:ilvl w:val="0"/>
          <w:numId w:val="12"/>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A6316E">
        <w:rPr>
          <w:rFonts w:ascii="Times New Roman" w:hAnsi="Times New Roman" w:cs="Times New Roman"/>
          <w:sz w:val="24"/>
          <w:szCs w:val="24"/>
          <w:lang w:val="kk-KZ"/>
        </w:rPr>
        <w:t>Цеховой А.Ф. КОНЦЕПЦИЯ развития проектного менеджмента в Республике Казахстан на 2010 – 2020 годы. 27.11.2011 г.</w:t>
      </w:r>
    </w:p>
    <w:p w:rsidR="00A6316E" w:rsidRPr="00EB744C" w:rsidRDefault="00A6316E" w:rsidP="00A6316E">
      <w:pPr>
        <w:pStyle w:val="a3"/>
        <w:tabs>
          <w:tab w:val="left" w:pos="1276"/>
          <w:tab w:val="left" w:pos="1418"/>
        </w:tabs>
        <w:suppressAutoHyphens/>
        <w:spacing w:after="0" w:line="240" w:lineRule="auto"/>
        <w:ind w:left="851"/>
        <w:jc w:val="both"/>
        <w:rPr>
          <w:sz w:val="28"/>
          <w:szCs w:val="28"/>
          <w:lang w:val="kk-KZ"/>
        </w:rPr>
      </w:pPr>
    </w:p>
    <w:p w:rsidR="005A21F3" w:rsidRPr="00A6316E" w:rsidRDefault="005A21F3">
      <w:pPr>
        <w:spacing w:after="200" w:line="276" w:lineRule="auto"/>
        <w:rPr>
          <w:rFonts w:ascii="Times New Roman" w:hAnsi="Times New Roman" w:cs="Times New Roman"/>
          <w:color w:val="000000" w:themeColor="text1"/>
          <w:sz w:val="24"/>
          <w:szCs w:val="24"/>
        </w:rPr>
      </w:pPr>
      <w:r w:rsidRPr="00A6316E">
        <w:rPr>
          <w:rFonts w:ascii="Times New Roman" w:hAnsi="Times New Roman" w:cs="Times New Roman"/>
          <w:color w:val="000000" w:themeColor="text1"/>
          <w:sz w:val="24"/>
          <w:szCs w:val="24"/>
        </w:rPr>
        <w:br w:type="page"/>
      </w:r>
    </w:p>
    <w:p w:rsidR="005A21F3" w:rsidRPr="005A21F3" w:rsidRDefault="005A21F3" w:rsidP="005A21F3">
      <w:pPr>
        <w:spacing w:after="0" w:line="240" w:lineRule="auto"/>
        <w:ind w:left="-567" w:right="454" w:firstLine="567"/>
        <w:contextualSpacing/>
        <w:jc w:val="center"/>
        <w:rPr>
          <w:rFonts w:ascii="Times New Roman" w:hAnsi="Times New Roman" w:cs="Times New Roman"/>
          <w:sz w:val="24"/>
          <w:szCs w:val="24"/>
          <w:lang w:val="kk-KZ"/>
        </w:rPr>
      </w:pPr>
      <w:r w:rsidRPr="005A21F3">
        <w:rPr>
          <w:rFonts w:ascii="Times New Roman" w:hAnsi="Times New Roman" w:cs="Times New Roman"/>
          <w:sz w:val="24"/>
          <w:szCs w:val="24"/>
          <w:lang w:val="kk-KZ"/>
        </w:rPr>
        <w:lastRenderedPageBreak/>
        <w:t>А.Б.Есмурзаева</w:t>
      </w:r>
    </w:p>
    <w:p w:rsidR="005A21F3" w:rsidRPr="005A21F3" w:rsidRDefault="005A21F3" w:rsidP="005A21F3">
      <w:pPr>
        <w:spacing w:after="0" w:line="240" w:lineRule="auto"/>
        <w:ind w:left="-567" w:right="454" w:firstLine="567"/>
        <w:contextualSpacing/>
        <w:jc w:val="center"/>
        <w:rPr>
          <w:rFonts w:ascii="Times New Roman" w:hAnsi="Times New Roman" w:cs="Times New Roman"/>
          <w:sz w:val="24"/>
          <w:szCs w:val="24"/>
          <w:lang w:val="kk-KZ"/>
        </w:rPr>
      </w:pPr>
      <w:r w:rsidRPr="005A21F3">
        <w:rPr>
          <w:rFonts w:ascii="Times New Roman" w:hAnsi="Times New Roman" w:cs="Times New Roman"/>
          <w:sz w:val="24"/>
          <w:szCs w:val="24"/>
          <w:lang w:val="en-US"/>
        </w:rPr>
        <w:t>PhD</w:t>
      </w:r>
      <w:r w:rsidRPr="005A21F3">
        <w:rPr>
          <w:rFonts w:ascii="Times New Roman" w:hAnsi="Times New Roman" w:cs="Times New Roman"/>
          <w:sz w:val="24"/>
          <w:szCs w:val="24"/>
        </w:rPr>
        <w:t xml:space="preserve"> докторант </w:t>
      </w:r>
      <w:proofErr w:type="spellStart"/>
      <w:r w:rsidRPr="005A21F3">
        <w:rPr>
          <w:rFonts w:ascii="Times New Roman" w:hAnsi="Times New Roman" w:cs="Times New Roman"/>
          <w:sz w:val="24"/>
          <w:szCs w:val="24"/>
        </w:rPr>
        <w:t>Казахск</w:t>
      </w:r>
      <w:proofErr w:type="spellEnd"/>
      <w:r w:rsidRPr="005A21F3">
        <w:rPr>
          <w:rFonts w:ascii="Times New Roman" w:hAnsi="Times New Roman" w:cs="Times New Roman"/>
          <w:sz w:val="24"/>
          <w:szCs w:val="24"/>
          <w:lang w:val="kk-KZ"/>
        </w:rPr>
        <w:t>ого</w:t>
      </w:r>
      <w:r w:rsidRPr="005A21F3">
        <w:rPr>
          <w:rFonts w:ascii="Times New Roman" w:hAnsi="Times New Roman" w:cs="Times New Roman"/>
          <w:sz w:val="24"/>
          <w:szCs w:val="24"/>
        </w:rPr>
        <w:t xml:space="preserve"> </w:t>
      </w:r>
      <w:proofErr w:type="spellStart"/>
      <w:r w:rsidRPr="005A21F3">
        <w:rPr>
          <w:rFonts w:ascii="Times New Roman" w:hAnsi="Times New Roman" w:cs="Times New Roman"/>
          <w:sz w:val="24"/>
          <w:szCs w:val="24"/>
        </w:rPr>
        <w:t>Национальн</w:t>
      </w:r>
      <w:proofErr w:type="spellEnd"/>
      <w:r w:rsidRPr="005A21F3">
        <w:rPr>
          <w:rFonts w:ascii="Times New Roman" w:hAnsi="Times New Roman" w:cs="Times New Roman"/>
          <w:sz w:val="24"/>
          <w:szCs w:val="24"/>
          <w:lang w:val="kk-KZ"/>
        </w:rPr>
        <w:t>ого</w:t>
      </w:r>
      <w:r w:rsidRPr="005A21F3">
        <w:rPr>
          <w:rFonts w:ascii="Times New Roman" w:hAnsi="Times New Roman" w:cs="Times New Roman"/>
          <w:sz w:val="24"/>
          <w:szCs w:val="24"/>
        </w:rPr>
        <w:t xml:space="preserve"> </w:t>
      </w:r>
      <w:proofErr w:type="gramStart"/>
      <w:r w:rsidRPr="005A21F3">
        <w:rPr>
          <w:rFonts w:ascii="Times New Roman" w:hAnsi="Times New Roman" w:cs="Times New Roman"/>
          <w:sz w:val="24"/>
          <w:szCs w:val="24"/>
        </w:rPr>
        <w:t>Университет</w:t>
      </w:r>
      <w:r w:rsidRPr="005A21F3">
        <w:rPr>
          <w:rFonts w:ascii="Times New Roman" w:hAnsi="Times New Roman" w:cs="Times New Roman"/>
          <w:sz w:val="24"/>
          <w:szCs w:val="24"/>
          <w:lang w:val="kk-KZ"/>
        </w:rPr>
        <w:t xml:space="preserve">а </w:t>
      </w:r>
      <w:r w:rsidRPr="005A21F3">
        <w:rPr>
          <w:rFonts w:ascii="Times New Roman" w:hAnsi="Times New Roman" w:cs="Times New Roman"/>
          <w:sz w:val="24"/>
          <w:szCs w:val="24"/>
        </w:rPr>
        <w:t xml:space="preserve"> им</w:t>
      </w:r>
      <w:proofErr w:type="gramEnd"/>
      <w:r w:rsidRPr="005A21F3">
        <w:rPr>
          <w:rFonts w:ascii="Times New Roman" w:hAnsi="Times New Roman" w:cs="Times New Roman"/>
          <w:sz w:val="24"/>
          <w:szCs w:val="24"/>
        </w:rPr>
        <w:t>. аль</w:t>
      </w:r>
      <w:r w:rsidRPr="005A21F3">
        <w:rPr>
          <w:rFonts w:ascii="Times New Roman" w:hAnsi="Times New Roman" w:cs="Times New Roman"/>
          <w:sz w:val="24"/>
          <w:szCs w:val="24"/>
          <w:lang w:val="kk-KZ"/>
        </w:rPr>
        <w:t xml:space="preserve"> </w:t>
      </w:r>
      <w:r w:rsidRPr="005A21F3">
        <w:rPr>
          <w:rFonts w:ascii="Times New Roman" w:hAnsi="Times New Roman" w:cs="Times New Roman"/>
          <w:sz w:val="24"/>
          <w:szCs w:val="24"/>
        </w:rPr>
        <w:t>-</w:t>
      </w:r>
      <w:r w:rsidRPr="005A21F3">
        <w:rPr>
          <w:rFonts w:ascii="Times New Roman" w:hAnsi="Times New Roman" w:cs="Times New Roman"/>
          <w:sz w:val="24"/>
          <w:szCs w:val="24"/>
          <w:lang w:val="kk-KZ"/>
        </w:rPr>
        <w:t xml:space="preserve"> </w:t>
      </w:r>
      <w:proofErr w:type="spellStart"/>
      <w:r w:rsidRPr="005A21F3">
        <w:rPr>
          <w:rFonts w:ascii="Times New Roman" w:hAnsi="Times New Roman" w:cs="Times New Roman"/>
          <w:sz w:val="24"/>
          <w:szCs w:val="24"/>
        </w:rPr>
        <w:t>Фараби</w:t>
      </w:r>
      <w:proofErr w:type="spellEnd"/>
      <w:r w:rsidRPr="005A21F3">
        <w:rPr>
          <w:rFonts w:ascii="Times New Roman" w:hAnsi="Times New Roman" w:cs="Times New Roman"/>
          <w:sz w:val="24"/>
          <w:szCs w:val="24"/>
        </w:rPr>
        <w:t xml:space="preserve"> </w:t>
      </w:r>
    </w:p>
    <w:p w:rsidR="005A21F3" w:rsidRPr="005A21F3" w:rsidRDefault="005A21F3" w:rsidP="005A21F3">
      <w:pPr>
        <w:spacing w:after="0" w:line="240" w:lineRule="auto"/>
        <w:ind w:left="-567" w:right="454" w:firstLine="567"/>
        <w:contextualSpacing/>
        <w:jc w:val="center"/>
        <w:rPr>
          <w:rFonts w:ascii="Times New Roman" w:hAnsi="Times New Roman" w:cs="Times New Roman"/>
          <w:sz w:val="24"/>
          <w:szCs w:val="24"/>
          <w:lang w:val="kk-KZ"/>
        </w:rPr>
      </w:pPr>
      <w:r w:rsidRPr="005A21F3">
        <w:rPr>
          <w:rFonts w:ascii="Times New Roman" w:hAnsi="Times New Roman" w:cs="Times New Roman"/>
          <w:sz w:val="24"/>
          <w:szCs w:val="24"/>
          <w:lang w:val="kk-KZ"/>
        </w:rPr>
        <w:t>РГ.Б.Нурсейтова,  к.э.н., доцент</w:t>
      </w:r>
    </w:p>
    <w:p w:rsidR="005A21F3" w:rsidRPr="005A21F3" w:rsidRDefault="005A21F3" w:rsidP="005A21F3">
      <w:pPr>
        <w:spacing w:after="0" w:line="240" w:lineRule="auto"/>
        <w:ind w:left="-567" w:right="454" w:firstLine="567"/>
        <w:contextualSpacing/>
        <w:jc w:val="center"/>
        <w:rPr>
          <w:rFonts w:ascii="Times New Roman" w:hAnsi="Times New Roman" w:cs="Times New Roman"/>
          <w:sz w:val="24"/>
          <w:szCs w:val="24"/>
        </w:rPr>
      </w:pPr>
      <w:r w:rsidRPr="005A21F3">
        <w:rPr>
          <w:rFonts w:ascii="Times New Roman" w:hAnsi="Times New Roman" w:cs="Times New Roman"/>
          <w:sz w:val="24"/>
          <w:szCs w:val="24"/>
          <w:lang w:val="kk-KZ"/>
        </w:rPr>
        <w:t>Казахстан, г.Алматы</w:t>
      </w:r>
    </w:p>
    <w:p w:rsidR="005A21F3" w:rsidRPr="005A21F3" w:rsidRDefault="005A21F3" w:rsidP="005A21F3">
      <w:pPr>
        <w:pStyle w:val="a9"/>
        <w:tabs>
          <w:tab w:val="left" w:pos="1276"/>
        </w:tabs>
        <w:spacing w:after="0"/>
        <w:ind w:firstLine="851"/>
        <w:contextualSpacing/>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Фамилия</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Есмурзаева</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Имя</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Акнур</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Отчество </w:t>
            </w:r>
          </w:p>
        </w:tc>
        <w:tc>
          <w:tcPr>
            <w:tcW w:w="6346" w:type="dxa"/>
          </w:tcPr>
          <w:p w:rsidR="005A21F3" w:rsidRPr="005A21F3" w:rsidRDefault="005A21F3" w:rsidP="005A21F3">
            <w:pPr>
              <w:pStyle w:val="ab"/>
              <w:spacing w:line="240" w:lineRule="auto"/>
              <w:contextualSpacing/>
              <w:rPr>
                <w:sz w:val="24"/>
                <w:szCs w:val="24"/>
                <w:lang w:val="kk-KZ"/>
              </w:rPr>
            </w:pPr>
            <w:r w:rsidRPr="005A21F3">
              <w:rPr>
                <w:rStyle w:val="longtext"/>
                <w:rFonts w:eastAsia="Calibri"/>
                <w:color w:val="000000"/>
                <w:sz w:val="24"/>
                <w:szCs w:val="24"/>
                <w:shd w:val="clear" w:color="auto" w:fill="FFFFFF"/>
                <w:lang w:val="kk-KZ"/>
              </w:rPr>
              <w:t>Баглановна</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Фото</w:t>
            </w:r>
          </w:p>
        </w:tc>
        <w:tc>
          <w:tcPr>
            <w:tcW w:w="6346" w:type="dxa"/>
          </w:tcPr>
          <w:p w:rsidR="005A21F3" w:rsidRPr="005A21F3" w:rsidRDefault="005A21F3" w:rsidP="005A21F3">
            <w:pPr>
              <w:pStyle w:val="ab"/>
              <w:spacing w:line="240" w:lineRule="auto"/>
              <w:contextualSpacing/>
              <w:rPr>
                <w:sz w:val="24"/>
                <w:szCs w:val="24"/>
              </w:rPr>
            </w:pPr>
            <w:r w:rsidRPr="005A21F3">
              <w:rPr>
                <w:sz w:val="24"/>
                <w:szCs w:val="24"/>
              </w:rPr>
              <w:t xml:space="preserve"> </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Научная степень</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Экономика ғылымдарының магистрі</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Ученое звание</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Должность с кафедрой или департаментом </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 xml:space="preserve">Ассистент, </w:t>
            </w:r>
            <w:r w:rsidRPr="005A21F3">
              <w:rPr>
                <w:sz w:val="24"/>
                <w:szCs w:val="24"/>
                <w:lang w:val="en-US"/>
              </w:rPr>
              <w:t>PhD</w:t>
            </w:r>
            <w:r w:rsidRPr="005A21F3">
              <w:rPr>
                <w:sz w:val="24"/>
                <w:szCs w:val="24"/>
                <w:lang w:val="kk-KZ"/>
              </w:rPr>
              <w:t xml:space="preserve"> Докторант</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Место работы </w:t>
            </w:r>
          </w:p>
        </w:tc>
        <w:tc>
          <w:tcPr>
            <w:tcW w:w="6346" w:type="dxa"/>
          </w:tcPr>
          <w:p w:rsidR="005A21F3" w:rsidRPr="005A21F3" w:rsidRDefault="005A21F3" w:rsidP="005A21F3">
            <w:pPr>
              <w:pStyle w:val="ab"/>
              <w:spacing w:line="240" w:lineRule="auto"/>
              <w:contextualSpacing/>
              <w:rPr>
                <w:sz w:val="24"/>
                <w:szCs w:val="24"/>
              </w:rPr>
            </w:pPr>
            <w:r w:rsidRPr="005A21F3">
              <w:rPr>
                <w:sz w:val="24"/>
                <w:szCs w:val="24"/>
                <w:lang w:val="kk-KZ"/>
              </w:rPr>
              <w:t>әл-Фараби атындағы Қазақ Ұлттық университеті</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Раб</w:t>
            </w:r>
            <w:proofErr w:type="gramStart"/>
            <w:r w:rsidRPr="005A21F3">
              <w:rPr>
                <w:sz w:val="24"/>
                <w:szCs w:val="24"/>
              </w:rPr>
              <w:t>.</w:t>
            </w:r>
            <w:proofErr w:type="gramEnd"/>
            <w:r w:rsidRPr="005A21F3">
              <w:rPr>
                <w:sz w:val="24"/>
                <w:szCs w:val="24"/>
              </w:rPr>
              <w:t xml:space="preserve"> </w:t>
            </w:r>
            <w:proofErr w:type="gramStart"/>
            <w:r w:rsidRPr="005A21F3">
              <w:rPr>
                <w:sz w:val="24"/>
                <w:szCs w:val="24"/>
              </w:rPr>
              <w:t>а</w:t>
            </w:r>
            <w:proofErr w:type="gramEnd"/>
            <w:r w:rsidRPr="005A21F3">
              <w:rPr>
                <w:sz w:val="24"/>
                <w:szCs w:val="24"/>
              </w:rPr>
              <w:t xml:space="preserve">дрес </w:t>
            </w:r>
          </w:p>
        </w:tc>
        <w:tc>
          <w:tcPr>
            <w:tcW w:w="6346" w:type="dxa"/>
          </w:tcPr>
          <w:p w:rsidR="005A21F3" w:rsidRPr="005A21F3" w:rsidRDefault="005A21F3" w:rsidP="005A21F3">
            <w:pPr>
              <w:spacing w:after="0" w:line="240" w:lineRule="auto"/>
              <w:contextualSpacing/>
              <w:rPr>
                <w:rFonts w:ascii="Times New Roman" w:hAnsi="Times New Roman" w:cs="Times New Roman"/>
                <w:sz w:val="24"/>
                <w:szCs w:val="24"/>
              </w:rPr>
            </w:pPr>
            <w:r w:rsidRPr="005A21F3">
              <w:rPr>
                <w:rFonts w:ascii="Times New Roman" w:hAnsi="Times New Roman" w:cs="Times New Roman"/>
                <w:sz w:val="24"/>
                <w:szCs w:val="24"/>
                <w:lang w:val="kk-KZ"/>
              </w:rPr>
              <w:t xml:space="preserve">Қазақстан </w:t>
            </w:r>
            <w:r w:rsidRPr="005A21F3">
              <w:rPr>
                <w:rFonts w:ascii="Times New Roman" w:hAnsi="Times New Roman" w:cs="Times New Roman"/>
                <w:sz w:val="24"/>
                <w:szCs w:val="24"/>
              </w:rPr>
              <w:t>Республика</w:t>
            </w:r>
            <w:r w:rsidRPr="005A21F3">
              <w:rPr>
                <w:rFonts w:ascii="Times New Roman" w:hAnsi="Times New Roman" w:cs="Times New Roman"/>
                <w:sz w:val="24"/>
                <w:szCs w:val="24"/>
                <w:lang w:val="kk-KZ"/>
              </w:rPr>
              <w:t>сы</w:t>
            </w:r>
            <w:r w:rsidRPr="005A21F3">
              <w:rPr>
                <w:rFonts w:ascii="Times New Roman" w:hAnsi="Times New Roman" w:cs="Times New Roman"/>
                <w:sz w:val="24"/>
                <w:szCs w:val="24"/>
              </w:rPr>
              <w:t>, Алматы</w:t>
            </w:r>
            <w:r w:rsidRPr="005A21F3">
              <w:rPr>
                <w:rFonts w:ascii="Times New Roman" w:hAnsi="Times New Roman" w:cs="Times New Roman"/>
                <w:sz w:val="24"/>
                <w:szCs w:val="24"/>
                <w:lang w:val="kk-KZ"/>
              </w:rPr>
              <w:t xml:space="preserve"> қ.ә</w:t>
            </w:r>
            <w:r w:rsidRPr="005A21F3">
              <w:rPr>
                <w:rFonts w:ascii="Times New Roman" w:hAnsi="Times New Roman" w:cs="Times New Roman"/>
                <w:sz w:val="24"/>
                <w:szCs w:val="24"/>
              </w:rPr>
              <w:t>ль-</w:t>
            </w:r>
            <w:proofErr w:type="spellStart"/>
            <w:r w:rsidRPr="005A21F3">
              <w:rPr>
                <w:rFonts w:ascii="Times New Roman" w:hAnsi="Times New Roman" w:cs="Times New Roman"/>
                <w:sz w:val="24"/>
                <w:szCs w:val="24"/>
              </w:rPr>
              <w:t>Фараби</w:t>
            </w:r>
            <w:proofErr w:type="spellEnd"/>
            <w:r w:rsidRPr="005A21F3">
              <w:rPr>
                <w:rFonts w:ascii="Times New Roman" w:hAnsi="Times New Roman" w:cs="Times New Roman"/>
                <w:sz w:val="24"/>
                <w:szCs w:val="24"/>
              </w:rPr>
              <w:t>, 71</w:t>
            </w:r>
          </w:p>
          <w:p w:rsidR="005A21F3" w:rsidRPr="005A21F3" w:rsidRDefault="005A21F3" w:rsidP="005A21F3">
            <w:pPr>
              <w:spacing w:after="0" w:line="240" w:lineRule="auto"/>
              <w:contextualSpacing/>
              <w:rPr>
                <w:rFonts w:ascii="Times New Roman" w:hAnsi="Times New Roman" w:cs="Times New Roman"/>
                <w:sz w:val="24"/>
                <w:szCs w:val="24"/>
                <w:lang w:val="kk-KZ"/>
              </w:rPr>
            </w:pPr>
            <w:r w:rsidRPr="005A21F3">
              <w:rPr>
                <w:rFonts w:ascii="Times New Roman" w:hAnsi="Times New Roman" w:cs="Times New Roman"/>
                <w:sz w:val="24"/>
                <w:szCs w:val="24"/>
                <w:lang w:val="kk-KZ"/>
              </w:rPr>
              <w:t>Экономики және бизнеса жоғары мектебі факультеті</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proofErr w:type="gramStart"/>
            <w:r w:rsidRPr="005A21F3">
              <w:rPr>
                <w:sz w:val="24"/>
                <w:szCs w:val="24"/>
              </w:rPr>
              <w:t>Адрес</w:t>
            </w:r>
            <w:proofErr w:type="gramEnd"/>
            <w:r w:rsidRPr="005A21F3">
              <w:rPr>
                <w:sz w:val="24"/>
                <w:szCs w:val="24"/>
              </w:rPr>
              <w:t xml:space="preserve"> на который Вы бы хотели получить авторский экземпляр</w:t>
            </w:r>
          </w:p>
        </w:tc>
        <w:tc>
          <w:tcPr>
            <w:tcW w:w="6346" w:type="dxa"/>
          </w:tcPr>
          <w:p w:rsidR="005A21F3" w:rsidRPr="005A21F3" w:rsidRDefault="005A21F3" w:rsidP="005A21F3">
            <w:pPr>
              <w:spacing w:after="0" w:line="240" w:lineRule="auto"/>
              <w:contextualSpacing/>
              <w:rPr>
                <w:rFonts w:ascii="Times New Roman" w:hAnsi="Times New Roman" w:cs="Times New Roman"/>
                <w:sz w:val="24"/>
                <w:szCs w:val="24"/>
              </w:rPr>
            </w:pPr>
            <w:r w:rsidRPr="005A21F3">
              <w:rPr>
                <w:rFonts w:ascii="Times New Roman" w:hAnsi="Times New Roman" w:cs="Times New Roman"/>
                <w:sz w:val="24"/>
                <w:szCs w:val="24"/>
                <w:lang w:val="kk-KZ"/>
              </w:rPr>
              <w:t xml:space="preserve">Қазақстан </w:t>
            </w:r>
            <w:r w:rsidRPr="005A21F3">
              <w:rPr>
                <w:rFonts w:ascii="Times New Roman" w:hAnsi="Times New Roman" w:cs="Times New Roman"/>
                <w:sz w:val="24"/>
                <w:szCs w:val="24"/>
              </w:rPr>
              <w:t>Республика</w:t>
            </w:r>
            <w:r w:rsidRPr="005A21F3">
              <w:rPr>
                <w:rFonts w:ascii="Times New Roman" w:hAnsi="Times New Roman" w:cs="Times New Roman"/>
                <w:sz w:val="24"/>
                <w:szCs w:val="24"/>
                <w:lang w:val="kk-KZ"/>
              </w:rPr>
              <w:t>сы</w:t>
            </w:r>
            <w:r w:rsidRPr="005A21F3">
              <w:rPr>
                <w:rFonts w:ascii="Times New Roman" w:hAnsi="Times New Roman" w:cs="Times New Roman"/>
                <w:sz w:val="24"/>
                <w:szCs w:val="24"/>
              </w:rPr>
              <w:t>, Алматы</w:t>
            </w:r>
            <w:r w:rsidRPr="005A21F3">
              <w:rPr>
                <w:rFonts w:ascii="Times New Roman" w:hAnsi="Times New Roman" w:cs="Times New Roman"/>
                <w:sz w:val="24"/>
                <w:szCs w:val="24"/>
                <w:lang w:val="kk-KZ"/>
              </w:rPr>
              <w:t xml:space="preserve"> қ.ә</w:t>
            </w:r>
            <w:r w:rsidRPr="005A21F3">
              <w:rPr>
                <w:rFonts w:ascii="Times New Roman" w:hAnsi="Times New Roman" w:cs="Times New Roman"/>
                <w:sz w:val="24"/>
                <w:szCs w:val="24"/>
              </w:rPr>
              <w:t>ль-</w:t>
            </w:r>
            <w:proofErr w:type="spellStart"/>
            <w:r w:rsidRPr="005A21F3">
              <w:rPr>
                <w:rFonts w:ascii="Times New Roman" w:hAnsi="Times New Roman" w:cs="Times New Roman"/>
                <w:sz w:val="24"/>
                <w:szCs w:val="24"/>
              </w:rPr>
              <w:t>Фараби</w:t>
            </w:r>
            <w:proofErr w:type="spellEnd"/>
            <w:r w:rsidRPr="005A21F3">
              <w:rPr>
                <w:rFonts w:ascii="Times New Roman" w:hAnsi="Times New Roman" w:cs="Times New Roman"/>
                <w:sz w:val="24"/>
                <w:szCs w:val="24"/>
              </w:rPr>
              <w:t>, 71</w:t>
            </w:r>
          </w:p>
          <w:p w:rsidR="005A21F3" w:rsidRPr="005A21F3" w:rsidRDefault="005A21F3" w:rsidP="005A21F3">
            <w:pPr>
              <w:spacing w:after="0" w:line="240" w:lineRule="auto"/>
              <w:contextualSpacing/>
              <w:rPr>
                <w:rFonts w:ascii="Times New Roman" w:hAnsi="Times New Roman" w:cs="Times New Roman"/>
                <w:sz w:val="24"/>
                <w:szCs w:val="24"/>
              </w:rPr>
            </w:pPr>
          </w:p>
        </w:tc>
      </w:tr>
    </w:tbl>
    <w:p w:rsidR="005A21F3" w:rsidRPr="005A21F3" w:rsidRDefault="005A21F3" w:rsidP="005A21F3">
      <w:pPr>
        <w:pStyle w:val="a9"/>
        <w:tabs>
          <w:tab w:val="left" w:pos="1276"/>
        </w:tabs>
        <w:spacing w:after="0"/>
        <w:ind w:firstLine="851"/>
        <w:contextualSpacing/>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Фамилия</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Есмурзаева</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Имя</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Акнур</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Отчество </w:t>
            </w:r>
          </w:p>
        </w:tc>
        <w:tc>
          <w:tcPr>
            <w:tcW w:w="6346" w:type="dxa"/>
          </w:tcPr>
          <w:p w:rsidR="005A21F3" w:rsidRPr="005A21F3" w:rsidRDefault="005A21F3" w:rsidP="005A21F3">
            <w:pPr>
              <w:pStyle w:val="ab"/>
              <w:spacing w:line="240" w:lineRule="auto"/>
              <w:contextualSpacing/>
              <w:rPr>
                <w:sz w:val="24"/>
                <w:szCs w:val="24"/>
                <w:lang w:val="kk-KZ"/>
              </w:rPr>
            </w:pPr>
            <w:r w:rsidRPr="005A21F3">
              <w:rPr>
                <w:rStyle w:val="longtext"/>
                <w:rFonts w:eastAsia="Calibri"/>
                <w:color w:val="000000"/>
                <w:sz w:val="24"/>
                <w:szCs w:val="24"/>
                <w:shd w:val="clear" w:color="auto" w:fill="FFFFFF"/>
                <w:lang w:val="kk-KZ"/>
              </w:rPr>
              <w:t>Баглановна</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Фото</w:t>
            </w:r>
          </w:p>
        </w:tc>
        <w:tc>
          <w:tcPr>
            <w:tcW w:w="6346" w:type="dxa"/>
          </w:tcPr>
          <w:p w:rsidR="005A21F3" w:rsidRPr="005A21F3" w:rsidRDefault="005A21F3" w:rsidP="005A21F3">
            <w:pPr>
              <w:pStyle w:val="ab"/>
              <w:spacing w:line="240" w:lineRule="auto"/>
              <w:contextualSpacing/>
              <w:rPr>
                <w:sz w:val="24"/>
                <w:szCs w:val="24"/>
              </w:rPr>
            </w:pPr>
            <w:r w:rsidRPr="005A21F3">
              <w:rPr>
                <w:sz w:val="24"/>
                <w:szCs w:val="24"/>
              </w:rPr>
              <w:t xml:space="preserve"> </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Научная степень</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Магистр экономических наук</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Ученое звание</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Должность с кафедрой или департаментом </w:t>
            </w:r>
          </w:p>
        </w:tc>
        <w:tc>
          <w:tcPr>
            <w:tcW w:w="6346" w:type="dxa"/>
          </w:tcPr>
          <w:p w:rsidR="005A21F3" w:rsidRPr="005A21F3" w:rsidRDefault="005A21F3" w:rsidP="005A21F3">
            <w:pPr>
              <w:pStyle w:val="ab"/>
              <w:spacing w:line="240" w:lineRule="auto"/>
              <w:contextualSpacing/>
              <w:rPr>
                <w:sz w:val="24"/>
                <w:szCs w:val="24"/>
                <w:lang w:val="kk-KZ"/>
              </w:rPr>
            </w:pPr>
            <w:r w:rsidRPr="005A21F3">
              <w:rPr>
                <w:sz w:val="24"/>
                <w:szCs w:val="24"/>
                <w:lang w:val="kk-KZ"/>
              </w:rPr>
              <w:t xml:space="preserve">Ассистент, </w:t>
            </w:r>
            <w:r w:rsidRPr="005A21F3">
              <w:rPr>
                <w:sz w:val="24"/>
                <w:szCs w:val="24"/>
                <w:lang w:val="en-US"/>
              </w:rPr>
              <w:t>PhD</w:t>
            </w:r>
            <w:r w:rsidRPr="005A21F3">
              <w:rPr>
                <w:sz w:val="24"/>
                <w:szCs w:val="24"/>
                <w:lang w:val="kk-KZ"/>
              </w:rPr>
              <w:t xml:space="preserve"> Докторант</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Место работы </w:t>
            </w:r>
          </w:p>
        </w:tc>
        <w:tc>
          <w:tcPr>
            <w:tcW w:w="6346" w:type="dxa"/>
          </w:tcPr>
          <w:p w:rsidR="005A21F3" w:rsidRPr="005A21F3" w:rsidRDefault="005A21F3" w:rsidP="005A21F3">
            <w:pPr>
              <w:pStyle w:val="ab"/>
              <w:spacing w:line="240" w:lineRule="auto"/>
              <w:contextualSpacing/>
              <w:rPr>
                <w:sz w:val="24"/>
                <w:szCs w:val="24"/>
              </w:rPr>
            </w:pPr>
            <w:r w:rsidRPr="005A21F3">
              <w:rPr>
                <w:sz w:val="24"/>
                <w:szCs w:val="24"/>
                <w:lang w:val="kk-KZ"/>
              </w:rPr>
              <w:t>Казахский Национальный Университет им.аль-Фараби</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Раб</w:t>
            </w:r>
            <w:proofErr w:type="gramStart"/>
            <w:r w:rsidRPr="005A21F3">
              <w:rPr>
                <w:sz w:val="24"/>
                <w:szCs w:val="24"/>
              </w:rPr>
              <w:t>.</w:t>
            </w:r>
            <w:proofErr w:type="gramEnd"/>
            <w:r w:rsidRPr="005A21F3">
              <w:rPr>
                <w:sz w:val="24"/>
                <w:szCs w:val="24"/>
              </w:rPr>
              <w:t xml:space="preserve"> </w:t>
            </w:r>
            <w:proofErr w:type="gramStart"/>
            <w:r w:rsidRPr="005A21F3">
              <w:rPr>
                <w:sz w:val="24"/>
                <w:szCs w:val="24"/>
              </w:rPr>
              <w:t>а</w:t>
            </w:r>
            <w:proofErr w:type="gramEnd"/>
            <w:r w:rsidRPr="005A21F3">
              <w:rPr>
                <w:sz w:val="24"/>
                <w:szCs w:val="24"/>
              </w:rPr>
              <w:t xml:space="preserve">дрес </w:t>
            </w:r>
          </w:p>
        </w:tc>
        <w:tc>
          <w:tcPr>
            <w:tcW w:w="6346" w:type="dxa"/>
          </w:tcPr>
          <w:p w:rsidR="005A21F3" w:rsidRPr="005A21F3" w:rsidRDefault="005A21F3" w:rsidP="005A21F3">
            <w:pPr>
              <w:spacing w:after="0" w:line="240" w:lineRule="auto"/>
              <w:contextualSpacing/>
              <w:rPr>
                <w:rFonts w:ascii="Times New Roman" w:hAnsi="Times New Roman" w:cs="Times New Roman"/>
                <w:sz w:val="24"/>
                <w:szCs w:val="24"/>
              </w:rPr>
            </w:pPr>
            <w:r w:rsidRPr="005A21F3">
              <w:rPr>
                <w:rFonts w:ascii="Times New Roman" w:hAnsi="Times New Roman" w:cs="Times New Roman"/>
                <w:sz w:val="24"/>
                <w:szCs w:val="24"/>
              </w:rPr>
              <w:t xml:space="preserve">Республика Казахстан, </w:t>
            </w:r>
            <w:proofErr w:type="spellStart"/>
            <w:r w:rsidRPr="005A21F3">
              <w:rPr>
                <w:rFonts w:ascii="Times New Roman" w:hAnsi="Times New Roman" w:cs="Times New Roman"/>
                <w:sz w:val="24"/>
                <w:szCs w:val="24"/>
              </w:rPr>
              <w:t>г</w:t>
            </w:r>
            <w:proofErr w:type="gramStart"/>
            <w:r w:rsidRPr="005A21F3">
              <w:rPr>
                <w:rFonts w:ascii="Times New Roman" w:hAnsi="Times New Roman" w:cs="Times New Roman"/>
                <w:sz w:val="24"/>
                <w:szCs w:val="24"/>
              </w:rPr>
              <w:t>.А</w:t>
            </w:r>
            <w:proofErr w:type="gramEnd"/>
            <w:r w:rsidRPr="005A21F3">
              <w:rPr>
                <w:rFonts w:ascii="Times New Roman" w:hAnsi="Times New Roman" w:cs="Times New Roman"/>
                <w:sz w:val="24"/>
                <w:szCs w:val="24"/>
              </w:rPr>
              <w:t>лматы</w:t>
            </w:r>
            <w:proofErr w:type="spellEnd"/>
            <w:r w:rsidRPr="005A21F3">
              <w:rPr>
                <w:rFonts w:ascii="Times New Roman" w:hAnsi="Times New Roman" w:cs="Times New Roman"/>
                <w:sz w:val="24"/>
                <w:szCs w:val="24"/>
              </w:rPr>
              <w:t xml:space="preserve"> Аль-</w:t>
            </w:r>
            <w:proofErr w:type="spellStart"/>
            <w:r w:rsidRPr="005A21F3">
              <w:rPr>
                <w:rFonts w:ascii="Times New Roman" w:hAnsi="Times New Roman" w:cs="Times New Roman"/>
                <w:sz w:val="24"/>
                <w:szCs w:val="24"/>
              </w:rPr>
              <w:t>Фараби</w:t>
            </w:r>
            <w:proofErr w:type="spellEnd"/>
            <w:r w:rsidRPr="005A21F3">
              <w:rPr>
                <w:rFonts w:ascii="Times New Roman" w:hAnsi="Times New Roman" w:cs="Times New Roman"/>
                <w:sz w:val="24"/>
                <w:szCs w:val="24"/>
              </w:rPr>
              <w:t>, 71</w:t>
            </w:r>
          </w:p>
          <w:p w:rsidR="005A21F3" w:rsidRPr="005A21F3" w:rsidRDefault="005A21F3" w:rsidP="005A21F3">
            <w:pPr>
              <w:spacing w:after="0" w:line="240" w:lineRule="auto"/>
              <w:contextualSpacing/>
              <w:rPr>
                <w:rFonts w:ascii="Times New Roman" w:hAnsi="Times New Roman" w:cs="Times New Roman"/>
                <w:sz w:val="24"/>
                <w:szCs w:val="24"/>
                <w:lang w:val="kk-KZ"/>
              </w:rPr>
            </w:pPr>
            <w:r w:rsidRPr="005A21F3">
              <w:rPr>
                <w:rFonts w:ascii="Times New Roman" w:hAnsi="Times New Roman" w:cs="Times New Roman"/>
                <w:sz w:val="24"/>
                <w:szCs w:val="24"/>
              </w:rPr>
              <w:t xml:space="preserve">Факультет </w:t>
            </w:r>
            <w:r w:rsidRPr="005A21F3">
              <w:rPr>
                <w:rFonts w:ascii="Times New Roman" w:hAnsi="Times New Roman" w:cs="Times New Roman"/>
                <w:sz w:val="24"/>
                <w:szCs w:val="24"/>
                <w:lang w:val="kk-KZ"/>
              </w:rPr>
              <w:t>Высшей школы экономики и бизнеса</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proofErr w:type="gramStart"/>
            <w:r w:rsidRPr="005A21F3">
              <w:rPr>
                <w:sz w:val="24"/>
                <w:szCs w:val="24"/>
              </w:rPr>
              <w:t>Адрес</w:t>
            </w:r>
            <w:proofErr w:type="gramEnd"/>
            <w:r w:rsidRPr="005A21F3">
              <w:rPr>
                <w:sz w:val="24"/>
                <w:szCs w:val="24"/>
              </w:rPr>
              <w:t xml:space="preserve"> на который Вы бы хотели получить авторский экземпляр</w:t>
            </w:r>
          </w:p>
        </w:tc>
        <w:tc>
          <w:tcPr>
            <w:tcW w:w="6346" w:type="dxa"/>
          </w:tcPr>
          <w:p w:rsidR="005A21F3" w:rsidRPr="005A21F3" w:rsidRDefault="005A21F3" w:rsidP="005A21F3">
            <w:pPr>
              <w:spacing w:after="0" w:line="240" w:lineRule="auto"/>
              <w:contextualSpacing/>
              <w:rPr>
                <w:rFonts w:ascii="Times New Roman" w:hAnsi="Times New Roman" w:cs="Times New Roman"/>
                <w:sz w:val="24"/>
                <w:szCs w:val="24"/>
              </w:rPr>
            </w:pPr>
            <w:r w:rsidRPr="005A21F3">
              <w:rPr>
                <w:rFonts w:ascii="Times New Roman" w:hAnsi="Times New Roman" w:cs="Times New Roman"/>
                <w:sz w:val="24"/>
                <w:szCs w:val="24"/>
              </w:rPr>
              <w:t xml:space="preserve">Республика Казахстан, </w:t>
            </w:r>
            <w:proofErr w:type="spellStart"/>
            <w:r w:rsidRPr="005A21F3">
              <w:rPr>
                <w:rFonts w:ascii="Times New Roman" w:hAnsi="Times New Roman" w:cs="Times New Roman"/>
                <w:sz w:val="24"/>
                <w:szCs w:val="24"/>
              </w:rPr>
              <w:t>г</w:t>
            </w:r>
            <w:proofErr w:type="gramStart"/>
            <w:r w:rsidRPr="005A21F3">
              <w:rPr>
                <w:rFonts w:ascii="Times New Roman" w:hAnsi="Times New Roman" w:cs="Times New Roman"/>
                <w:sz w:val="24"/>
                <w:szCs w:val="24"/>
              </w:rPr>
              <w:t>.А</w:t>
            </w:r>
            <w:proofErr w:type="gramEnd"/>
            <w:r w:rsidRPr="005A21F3">
              <w:rPr>
                <w:rFonts w:ascii="Times New Roman" w:hAnsi="Times New Roman" w:cs="Times New Roman"/>
                <w:sz w:val="24"/>
                <w:szCs w:val="24"/>
              </w:rPr>
              <w:t>лматы</w:t>
            </w:r>
            <w:proofErr w:type="spellEnd"/>
            <w:r w:rsidRPr="005A21F3">
              <w:rPr>
                <w:rFonts w:ascii="Times New Roman" w:hAnsi="Times New Roman" w:cs="Times New Roman"/>
                <w:sz w:val="24"/>
                <w:szCs w:val="24"/>
              </w:rPr>
              <w:t xml:space="preserve"> Аль-</w:t>
            </w:r>
            <w:proofErr w:type="spellStart"/>
            <w:r w:rsidRPr="005A21F3">
              <w:rPr>
                <w:rFonts w:ascii="Times New Roman" w:hAnsi="Times New Roman" w:cs="Times New Roman"/>
                <w:sz w:val="24"/>
                <w:szCs w:val="24"/>
              </w:rPr>
              <w:t>Фараби</w:t>
            </w:r>
            <w:proofErr w:type="spellEnd"/>
            <w:r w:rsidRPr="005A21F3">
              <w:rPr>
                <w:rFonts w:ascii="Times New Roman" w:hAnsi="Times New Roman" w:cs="Times New Roman"/>
                <w:sz w:val="24"/>
                <w:szCs w:val="24"/>
              </w:rPr>
              <w:t>, 71</w:t>
            </w:r>
          </w:p>
          <w:p w:rsidR="005A21F3" w:rsidRPr="005A21F3" w:rsidRDefault="005A21F3" w:rsidP="005A21F3">
            <w:pPr>
              <w:spacing w:after="0" w:line="240" w:lineRule="auto"/>
              <w:contextualSpacing/>
              <w:rPr>
                <w:rFonts w:ascii="Times New Roman" w:hAnsi="Times New Roman" w:cs="Times New Roman"/>
                <w:sz w:val="24"/>
                <w:szCs w:val="24"/>
              </w:rPr>
            </w:pPr>
          </w:p>
        </w:tc>
      </w:tr>
      <w:tr w:rsidR="005A21F3" w:rsidRPr="005A21F3" w:rsidTr="00FA2928">
        <w:tc>
          <w:tcPr>
            <w:tcW w:w="2941" w:type="dxa"/>
          </w:tcPr>
          <w:p w:rsidR="005A21F3" w:rsidRPr="005A21F3" w:rsidRDefault="005A21F3" w:rsidP="005A21F3">
            <w:pPr>
              <w:pStyle w:val="ab"/>
              <w:spacing w:line="240" w:lineRule="auto"/>
              <w:contextualSpacing/>
              <w:rPr>
                <w:sz w:val="24"/>
                <w:szCs w:val="24"/>
                <w:lang w:val="kk-KZ"/>
              </w:rPr>
            </w:pPr>
            <w:r w:rsidRPr="005A21F3">
              <w:rPr>
                <w:sz w:val="24"/>
                <w:szCs w:val="24"/>
              </w:rPr>
              <w:t>E-</w:t>
            </w:r>
            <w:proofErr w:type="spellStart"/>
            <w:r w:rsidRPr="005A21F3">
              <w:rPr>
                <w:sz w:val="24"/>
                <w:szCs w:val="24"/>
              </w:rPr>
              <w:t>mail</w:t>
            </w:r>
            <w:proofErr w:type="spellEnd"/>
            <w:r w:rsidRPr="005A21F3">
              <w:rPr>
                <w:sz w:val="24"/>
                <w:szCs w:val="24"/>
                <w:lang w:val="kk-KZ"/>
              </w:rPr>
              <w:t>, телефон</w:t>
            </w:r>
          </w:p>
        </w:tc>
        <w:tc>
          <w:tcPr>
            <w:tcW w:w="6346" w:type="dxa"/>
          </w:tcPr>
          <w:p w:rsidR="005A21F3" w:rsidRPr="005A21F3" w:rsidRDefault="005A21F3" w:rsidP="005A21F3">
            <w:pPr>
              <w:tabs>
                <w:tab w:val="left" w:pos="540"/>
              </w:tabs>
              <w:spacing w:after="0" w:line="240" w:lineRule="auto"/>
              <w:ind w:left="-567" w:right="454" w:firstLine="567"/>
              <w:contextualSpacing/>
              <w:rPr>
                <w:rFonts w:ascii="Times New Roman" w:hAnsi="Times New Roman" w:cs="Times New Roman"/>
                <w:sz w:val="24"/>
                <w:szCs w:val="24"/>
                <w:lang w:val="en-US"/>
              </w:rPr>
            </w:pPr>
            <w:r w:rsidRPr="005A21F3">
              <w:rPr>
                <w:rFonts w:ascii="Times New Roman" w:hAnsi="Times New Roman" w:cs="Times New Roman"/>
                <w:sz w:val="24"/>
                <w:szCs w:val="24"/>
                <w:lang w:val="en-US"/>
              </w:rPr>
              <w:t>Akona_92@list.ru</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Научные интересы </w:t>
            </w:r>
          </w:p>
        </w:tc>
        <w:tc>
          <w:tcPr>
            <w:tcW w:w="6346" w:type="dxa"/>
          </w:tcPr>
          <w:p w:rsidR="005A21F3" w:rsidRPr="005A21F3" w:rsidRDefault="005A21F3" w:rsidP="005A21F3">
            <w:pPr>
              <w:pStyle w:val="ab"/>
              <w:spacing w:line="240" w:lineRule="auto"/>
              <w:contextualSpacing/>
              <w:rPr>
                <w:sz w:val="24"/>
                <w:szCs w:val="24"/>
              </w:rPr>
            </w:pPr>
            <w:r w:rsidRPr="005A21F3">
              <w:rPr>
                <w:sz w:val="24"/>
                <w:szCs w:val="24"/>
                <w:lang w:val="kk-KZ"/>
              </w:rPr>
              <w:t>Менеджмент, управление проектами, управление рисками</w:t>
            </w:r>
          </w:p>
        </w:tc>
      </w:tr>
    </w:tbl>
    <w:p w:rsidR="005A21F3" w:rsidRPr="005A21F3" w:rsidRDefault="005A21F3" w:rsidP="005A21F3">
      <w:pPr>
        <w:pStyle w:val="a9"/>
        <w:tabs>
          <w:tab w:val="left" w:pos="1276"/>
        </w:tabs>
        <w:spacing w:after="0"/>
        <w:ind w:firstLine="851"/>
        <w:contextualSpacing/>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Фамилия</w:t>
            </w:r>
          </w:p>
        </w:tc>
        <w:tc>
          <w:tcPr>
            <w:tcW w:w="6346" w:type="dxa"/>
          </w:tcPr>
          <w:p w:rsidR="005A21F3" w:rsidRPr="005A21F3" w:rsidRDefault="005A21F3" w:rsidP="005A21F3">
            <w:pPr>
              <w:spacing w:after="0" w:line="240" w:lineRule="auto"/>
              <w:contextualSpacing/>
              <w:rPr>
                <w:rFonts w:ascii="Times New Roman" w:hAnsi="Times New Roman" w:cs="Times New Roman"/>
                <w:sz w:val="24"/>
                <w:szCs w:val="24"/>
                <w:lang w:val="en-US"/>
              </w:rPr>
            </w:pPr>
            <w:proofErr w:type="spellStart"/>
            <w:r w:rsidRPr="005A21F3">
              <w:rPr>
                <w:rFonts w:ascii="Times New Roman" w:hAnsi="Times New Roman" w:cs="Times New Roman"/>
                <w:sz w:val="24"/>
                <w:szCs w:val="24"/>
                <w:lang w:val="en-US"/>
              </w:rPr>
              <w:t>Yesmurzayeva</w:t>
            </w:r>
            <w:proofErr w:type="spellEnd"/>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Имя</w:t>
            </w:r>
          </w:p>
        </w:tc>
        <w:tc>
          <w:tcPr>
            <w:tcW w:w="6346" w:type="dxa"/>
          </w:tcPr>
          <w:p w:rsidR="005A21F3" w:rsidRPr="005A21F3" w:rsidRDefault="005A21F3" w:rsidP="005A21F3">
            <w:pPr>
              <w:spacing w:after="0" w:line="240" w:lineRule="auto"/>
              <w:contextualSpacing/>
              <w:rPr>
                <w:rFonts w:ascii="Times New Roman" w:hAnsi="Times New Roman" w:cs="Times New Roman"/>
                <w:caps/>
                <w:sz w:val="24"/>
                <w:szCs w:val="24"/>
                <w:lang w:val="en-US"/>
              </w:rPr>
            </w:pPr>
            <w:proofErr w:type="spellStart"/>
            <w:r w:rsidRPr="005A21F3">
              <w:rPr>
                <w:rFonts w:ascii="Times New Roman" w:hAnsi="Times New Roman" w:cs="Times New Roman"/>
                <w:sz w:val="24"/>
                <w:szCs w:val="24"/>
                <w:lang w:val="en-US"/>
              </w:rPr>
              <w:t>Aknur</w:t>
            </w:r>
            <w:proofErr w:type="spellEnd"/>
            <w:r w:rsidRPr="005A21F3">
              <w:rPr>
                <w:rFonts w:ascii="Times New Roman" w:hAnsi="Times New Roman" w:cs="Times New Roman"/>
                <w:sz w:val="24"/>
                <w:szCs w:val="24"/>
                <w:lang w:val="en-US"/>
              </w:rPr>
              <w:t xml:space="preserve"> </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Научная степень</w:t>
            </w:r>
          </w:p>
        </w:tc>
        <w:tc>
          <w:tcPr>
            <w:tcW w:w="6346" w:type="dxa"/>
          </w:tcPr>
          <w:p w:rsidR="005A21F3" w:rsidRPr="005A21F3" w:rsidRDefault="005A21F3" w:rsidP="005A21F3">
            <w:pPr>
              <w:pStyle w:val="ab"/>
              <w:spacing w:line="240" w:lineRule="auto"/>
              <w:contextualSpacing/>
              <w:rPr>
                <w:sz w:val="24"/>
                <w:szCs w:val="24"/>
                <w:lang w:val="en-US"/>
              </w:rPr>
            </w:pPr>
            <w:r w:rsidRPr="005A21F3">
              <w:rPr>
                <w:sz w:val="24"/>
                <w:szCs w:val="24"/>
                <w:lang w:val="en"/>
              </w:rPr>
              <w:t>Master of economic sciences</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Ученое звание</w:t>
            </w:r>
          </w:p>
        </w:tc>
        <w:tc>
          <w:tcPr>
            <w:tcW w:w="6346" w:type="dxa"/>
          </w:tcPr>
          <w:p w:rsidR="005A21F3" w:rsidRPr="005A21F3" w:rsidRDefault="005A21F3" w:rsidP="005A21F3">
            <w:pPr>
              <w:pStyle w:val="ab"/>
              <w:spacing w:line="240" w:lineRule="auto"/>
              <w:contextualSpacing/>
              <w:rPr>
                <w:sz w:val="24"/>
                <w:szCs w:val="24"/>
              </w:rPr>
            </w:pP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r w:rsidRPr="005A21F3">
              <w:rPr>
                <w:sz w:val="24"/>
                <w:szCs w:val="24"/>
              </w:rPr>
              <w:t xml:space="preserve">должность и кафедра или департаментом </w:t>
            </w:r>
          </w:p>
        </w:tc>
        <w:tc>
          <w:tcPr>
            <w:tcW w:w="6346" w:type="dxa"/>
          </w:tcPr>
          <w:p w:rsidR="005A21F3" w:rsidRPr="005A21F3" w:rsidRDefault="005A21F3" w:rsidP="005A21F3">
            <w:pPr>
              <w:pStyle w:val="ab"/>
              <w:spacing w:line="240" w:lineRule="auto"/>
              <w:contextualSpacing/>
              <w:rPr>
                <w:sz w:val="24"/>
                <w:szCs w:val="24"/>
                <w:lang w:val="en-US"/>
              </w:rPr>
            </w:pPr>
            <w:r w:rsidRPr="005A21F3">
              <w:rPr>
                <w:sz w:val="24"/>
                <w:szCs w:val="24"/>
                <w:lang w:val="en-US"/>
              </w:rPr>
              <w:t>PhD student</w:t>
            </w:r>
          </w:p>
        </w:tc>
      </w:tr>
      <w:tr w:rsidR="005A21F3" w:rsidRPr="005A21F3" w:rsidTr="00FA2928">
        <w:tc>
          <w:tcPr>
            <w:tcW w:w="2941" w:type="dxa"/>
          </w:tcPr>
          <w:p w:rsidR="005A21F3" w:rsidRPr="005A21F3" w:rsidRDefault="005A21F3" w:rsidP="005A21F3">
            <w:pPr>
              <w:pStyle w:val="ab"/>
              <w:spacing w:line="240" w:lineRule="auto"/>
              <w:contextualSpacing/>
              <w:rPr>
                <w:sz w:val="24"/>
                <w:szCs w:val="24"/>
              </w:rPr>
            </w:pPr>
            <w:proofErr w:type="spellStart"/>
            <w:r w:rsidRPr="005A21F3">
              <w:rPr>
                <w:sz w:val="24"/>
                <w:szCs w:val="24"/>
                <w:lang w:val="uk-UA"/>
              </w:rPr>
              <w:t>Официальное</w:t>
            </w:r>
            <w:proofErr w:type="spellEnd"/>
            <w:r w:rsidRPr="005A21F3">
              <w:rPr>
                <w:sz w:val="24"/>
                <w:szCs w:val="24"/>
                <w:lang w:val="uk-UA"/>
              </w:rPr>
              <w:t xml:space="preserve"> </w:t>
            </w:r>
            <w:r w:rsidRPr="005A21F3">
              <w:rPr>
                <w:sz w:val="24"/>
                <w:szCs w:val="24"/>
              </w:rPr>
              <w:t>название места работы</w:t>
            </w:r>
            <w:r w:rsidRPr="005A21F3">
              <w:rPr>
                <w:sz w:val="24"/>
                <w:szCs w:val="24"/>
                <w:lang w:val="uk-UA"/>
              </w:rPr>
              <w:t xml:space="preserve"> на англ. </w:t>
            </w:r>
            <w:proofErr w:type="spellStart"/>
            <w:r w:rsidRPr="005A21F3">
              <w:rPr>
                <w:sz w:val="24"/>
                <w:szCs w:val="24"/>
                <w:lang w:val="uk-UA"/>
              </w:rPr>
              <w:t>языке</w:t>
            </w:r>
            <w:proofErr w:type="spellEnd"/>
            <w:r w:rsidRPr="005A21F3">
              <w:rPr>
                <w:sz w:val="24"/>
                <w:szCs w:val="24"/>
                <w:lang w:val="uk-UA"/>
              </w:rPr>
              <w:t xml:space="preserve"> (</w:t>
            </w:r>
            <w:proofErr w:type="spellStart"/>
            <w:r w:rsidRPr="005A21F3">
              <w:rPr>
                <w:sz w:val="24"/>
                <w:szCs w:val="24"/>
                <w:lang w:val="uk-UA"/>
              </w:rPr>
              <w:t>нужно</w:t>
            </w:r>
            <w:proofErr w:type="spellEnd"/>
            <w:r w:rsidRPr="005A21F3">
              <w:rPr>
                <w:sz w:val="24"/>
                <w:szCs w:val="24"/>
                <w:lang w:val="uk-UA"/>
              </w:rPr>
              <w:t xml:space="preserve"> для того </w:t>
            </w:r>
            <w:proofErr w:type="spellStart"/>
            <w:r w:rsidRPr="005A21F3">
              <w:rPr>
                <w:sz w:val="24"/>
                <w:szCs w:val="24"/>
                <w:lang w:val="uk-UA"/>
              </w:rPr>
              <w:t>чтобы</w:t>
            </w:r>
            <w:proofErr w:type="spellEnd"/>
            <w:r w:rsidRPr="005A21F3">
              <w:rPr>
                <w:sz w:val="24"/>
                <w:szCs w:val="24"/>
                <w:lang w:val="uk-UA"/>
              </w:rPr>
              <w:t xml:space="preserve"> </w:t>
            </w:r>
            <w:proofErr w:type="spellStart"/>
            <w:r w:rsidRPr="005A21F3">
              <w:rPr>
                <w:sz w:val="24"/>
                <w:szCs w:val="24"/>
                <w:lang w:val="uk-UA"/>
              </w:rPr>
              <w:t>кроме</w:t>
            </w:r>
            <w:proofErr w:type="spellEnd"/>
            <w:r w:rsidRPr="005A21F3">
              <w:rPr>
                <w:sz w:val="24"/>
                <w:szCs w:val="24"/>
                <w:lang w:val="uk-UA"/>
              </w:rPr>
              <w:t xml:space="preserve"> </w:t>
            </w:r>
            <w:proofErr w:type="spellStart"/>
            <w:r w:rsidRPr="005A21F3">
              <w:rPr>
                <w:sz w:val="24"/>
                <w:szCs w:val="24"/>
                <w:lang w:val="uk-UA"/>
              </w:rPr>
              <w:t>индексации</w:t>
            </w:r>
            <w:proofErr w:type="spellEnd"/>
            <w:r w:rsidRPr="005A21F3">
              <w:rPr>
                <w:sz w:val="24"/>
                <w:szCs w:val="24"/>
                <w:lang w:val="uk-UA"/>
              </w:rPr>
              <w:t xml:space="preserve"> автора, </w:t>
            </w:r>
            <w:proofErr w:type="spellStart"/>
            <w:r w:rsidRPr="005A21F3">
              <w:rPr>
                <w:sz w:val="24"/>
                <w:szCs w:val="24"/>
                <w:lang w:val="uk-UA"/>
              </w:rPr>
              <w:t>индексировалась</w:t>
            </w:r>
            <w:proofErr w:type="spellEnd"/>
            <w:r w:rsidRPr="005A21F3">
              <w:rPr>
                <w:sz w:val="24"/>
                <w:szCs w:val="24"/>
                <w:lang w:val="uk-UA"/>
              </w:rPr>
              <w:t xml:space="preserve"> и </w:t>
            </w:r>
            <w:proofErr w:type="spellStart"/>
            <w:r w:rsidRPr="005A21F3">
              <w:rPr>
                <w:sz w:val="24"/>
                <w:szCs w:val="24"/>
                <w:lang w:val="uk-UA"/>
              </w:rPr>
              <w:t>организация</w:t>
            </w:r>
            <w:proofErr w:type="spellEnd"/>
            <w:r w:rsidRPr="005A21F3">
              <w:rPr>
                <w:sz w:val="24"/>
                <w:szCs w:val="24"/>
                <w:lang w:val="uk-UA"/>
              </w:rPr>
              <w:t>)</w:t>
            </w:r>
          </w:p>
        </w:tc>
        <w:tc>
          <w:tcPr>
            <w:tcW w:w="6346" w:type="dxa"/>
          </w:tcPr>
          <w:p w:rsidR="005A21F3" w:rsidRPr="005A21F3" w:rsidRDefault="005A21F3" w:rsidP="005A21F3">
            <w:pPr>
              <w:pStyle w:val="ab"/>
              <w:spacing w:line="240" w:lineRule="auto"/>
              <w:contextualSpacing/>
              <w:rPr>
                <w:sz w:val="24"/>
                <w:szCs w:val="24"/>
                <w:lang w:val="en-US"/>
              </w:rPr>
            </w:pPr>
            <w:r w:rsidRPr="005A21F3">
              <w:rPr>
                <w:sz w:val="24"/>
                <w:szCs w:val="24"/>
                <w:lang w:val="en-US"/>
              </w:rPr>
              <w:t>al-</w:t>
            </w:r>
            <w:proofErr w:type="spellStart"/>
            <w:r w:rsidRPr="005A21F3">
              <w:rPr>
                <w:sz w:val="24"/>
                <w:szCs w:val="24"/>
                <w:lang w:val="en-US"/>
              </w:rPr>
              <w:t>Farabi</w:t>
            </w:r>
            <w:proofErr w:type="spellEnd"/>
            <w:r w:rsidRPr="005A21F3">
              <w:rPr>
                <w:sz w:val="24"/>
                <w:szCs w:val="24"/>
                <w:lang w:val="en-US"/>
              </w:rPr>
              <w:t xml:space="preserve"> Kazakh National University </w:t>
            </w:r>
          </w:p>
          <w:p w:rsidR="005A21F3" w:rsidRPr="005A21F3" w:rsidRDefault="005A21F3" w:rsidP="005A21F3">
            <w:pPr>
              <w:pStyle w:val="ab"/>
              <w:spacing w:line="240" w:lineRule="auto"/>
              <w:contextualSpacing/>
              <w:rPr>
                <w:sz w:val="24"/>
                <w:szCs w:val="24"/>
                <w:lang w:val="en-US"/>
              </w:rPr>
            </w:pPr>
            <w:r w:rsidRPr="005A21F3">
              <w:rPr>
                <w:sz w:val="24"/>
                <w:szCs w:val="24"/>
                <w:lang w:val="en-US"/>
              </w:rPr>
              <w:t>The Republic of Kazakhstan, Almaty, Al-</w:t>
            </w:r>
            <w:proofErr w:type="spellStart"/>
            <w:r w:rsidRPr="005A21F3">
              <w:rPr>
                <w:sz w:val="24"/>
                <w:szCs w:val="24"/>
                <w:lang w:val="en-US"/>
              </w:rPr>
              <w:t>Farabi</w:t>
            </w:r>
            <w:proofErr w:type="spellEnd"/>
            <w:r w:rsidRPr="005A21F3">
              <w:rPr>
                <w:sz w:val="24"/>
                <w:szCs w:val="24"/>
                <w:lang w:val="en-US"/>
              </w:rPr>
              <w:t>, 71</w:t>
            </w:r>
          </w:p>
          <w:p w:rsidR="005A21F3" w:rsidRPr="005A21F3" w:rsidRDefault="005A21F3" w:rsidP="005A21F3">
            <w:pPr>
              <w:pStyle w:val="ab"/>
              <w:spacing w:line="240" w:lineRule="auto"/>
              <w:contextualSpacing/>
              <w:rPr>
                <w:color w:val="FF0000"/>
                <w:sz w:val="24"/>
                <w:szCs w:val="24"/>
                <w:lang w:val="en-US"/>
              </w:rPr>
            </w:pPr>
            <w:r w:rsidRPr="005A21F3">
              <w:rPr>
                <w:sz w:val="24"/>
                <w:szCs w:val="24"/>
                <w:lang w:val="en-US"/>
              </w:rPr>
              <w:t>Faculty of Economic and business high school</w:t>
            </w:r>
          </w:p>
        </w:tc>
      </w:tr>
    </w:tbl>
    <w:p w:rsidR="005A21F3" w:rsidRPr="005A21F3" w:rsidRDefault="005A21F3" w:rsidP="005A21F3">
      <w:pPr>
        <w:widowControl w:val="0"/>
        <w:tabs>
          <w:tab w:val="left" w:pos="284"/>
          <w:tab w:val="left" w:pos="426"/>
        </w:tabs>
        <w:suppressAutoHyphens/>
        <w:spacing w:after="0" w:line="240" w:lineRule="auto"/>
        <w:ind w:right="454"/>
        <w:contextualSpacing/>
        <w:jc w:val="both"/>
        <w:rPr>
          <w:rFonts w:ascii="Times New Roman" w:hAnsi="Times New Roman" w:cs="Times New Roman"/>
          <w:color w:val="000000"/>
          <w:sz w:val="24"/>
          <w:szCs w:val="24"/>
          <w:lang w:val="en-US"/>
        </w:rPr>
      </w:pPr>
    </w:p>
    <w:sectPr w:rsidR="005A21F3" w:rsidRPr="005A2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Cond">
    <w:altName w:val="Times New Roman"/>
    <w:charset w:val="01"/>
    <w:family w:val="auto"/>
    <w:pitch w:val="default"/>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C5E"/>
    <w:multiLevelType w:val="hybridMultilevel"/>
    <w:tmpl w:val="880241F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6120C0"/>
    <w:multiLevelType w:val="multilevel"/>
    <w:tmpl w:val="2DC8CB84"/>
    <w:lvl w:ilvl="0">
      <w:start w:val="6"/>
      <w:numFmt w:val="bullet"/>
      <w:lvlText w:val="-"/>
      <w:lvlJc w:val="left"/>
      <w:pPr>
        <w:ind w:left="1287" w:hanging="360"/>
      </w:pPr>
      <w:rPr>
        <w:rFonts w:ascii="Times New Roman" w:hAnsi="Times New Roman" w:cs="Times New Roman"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11BC1F8F"/>
    <w:multiLevelType w:val="multilevel"/>
    <w:tmpl w:val="EC148210"/>
    <w:lvl w:ilvl="0">
      <w:start w:val="1"/>
      <w:numFmt w:val="bullet"/>
      <w:lvlText w:val="-"/>
      <w:lvlJc w:val="left"/>
      <w:pPr>
        <w:ind w:left="720" w:hanging="360"/>
      </w:pPr>
      <w:rPr>
        <w:rFonts w:ascii="MyriadPro-Cond" w:hAnsi="MyriadPro-Cond" w:cs="MyriadPro-Cond"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7A4300"/>
    <w:multiLevelType w:val="multilevel"/>
    <w:tmpl w:val="0FF22D94"/>
    <w:lvl w:ilvl="0">
      <w:start w:val="1"/>
      <w:numFmt w:val="bullet"/>
      <w:lvlText w:val="-"/>
      <w:lvlJc w:val="left"/>
      <w:pPr>
        <w:ind w:left="1571" w:hanging="360"/>
      </w:pPr>
      <w:rPr>
        <w:rFonts w:ascii="Sylfaen" w:hAnsi="Sylfaen" w:cs="Sylfae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
    <w:nsid w:val="1A252E6D"/>
    <w:multiLevelType w:val="multilevel"/>
    <w:tmpl w:val="867A9E8E"/>
    <w:lvl w:ilvl="0">
      <w:start w:val="6"/>
      <w:numFmt w:val="bullet"/>
      <w:lvlText w:val="-"/>
      <w:lvlJc w:val="left"/>
      <w:pPr>
        <w:ind w:left="927" w:hanging="360"/>
      </w:pPr>
      <w:rPr>
        <w:rFonts w:ascii="Times New Roman" w:hAnsi="Times New Roman" w:cs="Times New Roman"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nsid w:val="1C082757"/>
    <w:multiLevelType w:val="multilevel"/>
    <w:tmpl w:val="F5F0920E"/>
    <w:lvl w:ilvl="0">
      <w:start w:val="6"/>
      <w:numFmt w:val="bullet"/>
      <w:lvlText w:val="-"/>
      <w:lvlJc w:val="left"/>
      <w:pPr>
        <w:ind w:left="1287" w:hanging="360"/>
      </w:pPr>
      <w:rPr>
        <w:rFonts w:ascii="Times New Roman" w:hAnsi="Times New Roman" w:cs="Times New Roman" w:hint="default"/>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213D5A82"/>
    <w:multiLevelType w:val="multilevel"/>
    <w:tmpl w:val="F05483EA"/>
    <w:lvl w:ilvl="0">
      <w:start w:val="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6C5548"/>
    <w:multiLevelType w:val="multilevel"/>
    <w:tmpl w:val="01B25B40"/>
    <w:lvl w:ilvl="0">
      <w:start w:val="1"/>
      <w:numFmt w:val="bullet"/>
      <w:lvlText w:val="-"/>
      <w:lvlJc w:val="left"/>
      <w:pPr>
        <w:ind w:left="1571" w:hanging="360"/>
      </w:pPr>
      <w:rPr>
        <w:rFonts w:ascii="Sylfaen" w:hAnsi="Sylfaen" w:cs="Sylfae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8">
    <w:nsid w:val="226E10F5"/>
    <w:multiLevelType w:val="multilevel"/>
    <w:tmpl w:val="5C5C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45184F"/>
    <w:multiLevelType w:val="multilevel"/>
    <w:tmpl w:val="631228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629411C5"/>
    <w:multiLevelType w:val="multilevel"/>
    <w:tmpl w:val="D4648240"/>
    <w:lvl w:ilvl="0">
      <w:start w:val="1"/>
      <w:numFmt w:val="bullet"/>
      <w:lvlText w:val="-"/>
      <w:lvlJc w:val="left"/>
      <w:pPr>
        <w:ind w:left="1571" w:hanging="360"/>
      </w:pPr>
      <w:rPr>
        <w:rFonts w:ascii="Sylfaen" w:hAnsi="Sylfaen" w:cs="Sylfaen"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
    <w:nsid w:val="77A12CFA"/>
    <w:multiLevelType w:val="multilevel"/>
    <w:tmpl w:val="7250DC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6"/>
  </w:num>
  <w:num w:numId="3">
    <w:abstractNumId w:val="1"/>
  </w:num>
  <w:num w:numId="4">
    <w:abstractNumId w:val="2"/>
  </w:num>
  <w:num w:numId="5">
    <w:abstractNumId w:val="8"/>
  </w:num>
  <w:num w:numId="6">
    <w:abstractNumId w:val="9"/>
  </w:num>
  <w:num w:numId="7">
    <w:abstractNumId w:val="11"/>
  </w:num>
  <w:num w:numId="8">
    <w:abstractNumId w:val="5"/>
  </w:num>
  <w:num w:numId="9">
    <w:abstractNumId w:val="10"/>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4"/>
    <w:rsid w:val="000D158E"/>
    <w:rsid w:val="00110353"/>
    <w:rsid w:val="001726FD"/>
    <w:rsid w:val="001A22AA"/>
    <w:rsid w:val="001F09E6"/>
    <w:rsid w:val="00401194"/>
    <w:rsid w:val="00412111"/>
    <w:rsid w:val="004D7923"/>
    <w:rsid w:val="005A21F3"/>
    <w:rsid w:val="00660AFC"/>
    <w:rsid w:val="00696636"/>
    <w:rsid w:val="007A6AEC"/>
    <w:rsid w:val="00A6316E"/>
    <w:rsid w:val="00AA7EA1"/>
    <w:rsid w:val="00E50801"/>
    <w:rsid w:val="00F56E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EC"/>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A6AEC"/>
    <w:rPr>
      <w:color w:val="0000FF"/>
      <w:u w:val="single"/>
    </w:rPr>
  </w:style>
  <w:style w:type="paragraph" w:styleId="a3">
    <w:name w:val="List Paragraph"/>
    <w:basedOn w:val="a"/>
    <w:link w:val="a4"/>
    <w:uiPriority w:val="34"/>
    <w:qFormat/>
    <w:rsid w:val="007A6AEC"/>
    <w:pPr>
      <w:spacing w:after="200" w:line="276" w:lineRule="auto"/>
      <w:ind w:left="720"/>
      <w:contextualSpacing/>
    </w:pPr>
  </w:style>
  <w:style w:type="table" w:styleId="-5">
    <w:name w:val="Light Grid Accent 5"/>
    <w:basedOn w:val="a1"/>
    <w:uiPriority w:val="62"/>
    <w:rsid w:val="007A6A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Balloon Text"/>
    <w:basedOn w:val="a"/>
    <w:link w:val="a6"/>
    <w:uiPriority w:val="99"/>
    <w:semiHidden/>
    <w:unhideWhenUsed/>
    <w:rsid w:val="00696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636"/>
    <w:rPr>
      <w:rFonts w:ascii="Tahoma" w:hAnsi="Tahoma" w:cs="Tahoma"/>
      <w:sz w:val="16"/>
      <w:szCs w:val="16"/>
    </w:rPr>
  </w:style>
  <w:style w:type="paragraph" w:styleId="a7">
    <w:name w:val="No Spacing"/>
    <w:basedOn w:val="a"/>
    <w:uiPriority w:val="1"/>
    <w:qFormat/>
    <w:rsid w:val="000D158E"/>
    <w:pPr>
      <w:spacing w:after="0" w:line="240" w:lineRule="auto"/>
    </w:pPr>
    <w:rPr>
      <w:rFonts w:ascii="Calibri" w:eastAsia="Times New Roman" w:hAnsi="Calibri" w:cs="Times New Roman"/>
      <w:sz w:val="24"/>
      <w:szCs w:val="32"/>
    </w:rPr>
  </w:style>
  <w:style w:type="character" w:styleId="a8">
    <w:name w:val="Hyperlink"/>
    <w:rsid w:val="000D158E"/>
    <w:rPr>
      <w:rFonts w:ascii="Times New Roman" w:hAnsi="Times New Roman" w:cs="Times New Roman" w:hint="default"/>
      <w:color w:val="333399"/>
      <w:u w:val="single"/>
    </w:rPr>
  </w:style>
  <w:style w:type="paragraph" w:styleId="a9">
    <w:name w:val="Body Text Indent"/>
    <w:basedOn w:val="a"/>
    <w:link w:val="aa"/>
    <w:uiPriority w:val="99"/>
    <w:semiHidden/>
    <w:unhideWhenUsed/>
    <w:rsid w:val="005A21F3"/>
    <w:pPr>
      <w:spacing w:after="120" w:line="240" w:lineRule="auto"/>
      <w:ind w:left="283"/>
    </w:pPr>
    <w:rPr>
      <w:rFonts w:ascii="Times New Roman" w:eastAsia="Times New Roman" w:hAnsi="Times New Roman" w:cs="Times New Roman"/>
      <w:color w:val="00000A"/>
      <w:sz w:val="20"/>
      <w:szCs w:val="20"/>
    </w:rPr>
  </w:style>
  <w:style w:type="character" w:customStyle="1" w:styleId="aa">
    <w:name w:val="Основной текст с отступом Знак"/>
    <w:basedOn w:val="a0"/>
    <w:link w:val="a9"/>
    <w:uiPriority w:val="99"/>
    <w:semiHidden/>
    <w:rsid w:val="005A21F3"/>
    <w:rPr>
      <w:rFonts w:ascii="Times New Roman" w:eastAsia="Times New Roman" w:hAnsi="Times New Roman" w:cs="Times New Roman"/>
      <w:color w:val="00000A"/>
      <w:sz w:val="20"/>
      <w:szCs w:val="20"/>
    </w:rPr>
  </w:style>
  <w:style w:type="character" w:customStyle="1" w:styleId="longtext">
    <w:name w:val="long_text"/>
    <w:basedOn w:val="a0"/>
    <w:uiPriority w:val="99"/>
    <w:rsid w:val="005A21F3"/>
    <w:rPr>
      <w:rFonts w:cs="Times New Roman"/>
    </w:rPr>
  </w:style>
  <w:style w:type="paragraph" w:customStyle="1" w:styleId="ab">
    <w:name w:val="відомості про автора"/>
    <w:basedOn w:val="a"/>
    <w:uiPriority w:val="99"/>
    <w:rsid w:val="005A21F3"/>
    <w:pPr>
      <w:spacing w:after="0" w:line="312" w:lineRule="auto"/>
    </w:pPr>
    <w:rPr>
      <w:rFonts w:ascii="Times New Roman" w:eastAsia="Times New Roman" w:hAnsi="Times New Roman" w:cs="Times New Roman"/>
      <w:sz w:val="28"/>
      <w:szCs w:val="28"/>
      <w:lang w:eastAsia="ru-RU"/>
    </w:rPr>
  </w:style>
  <w:style w:type="character" w:customStyle="1" w:styleId="a4">
    <w:name w:val="Абзац списка Знак"/>
    <w:basedOn w:val="a0"/>
    <w:link w:val="a3"/>
    <w:uiPriority w:val="34"/>
    <w:rsid w:val="00A6316E"/>
  </w:style>
  <w:style w:type="paragraph" w:customStyle="1" w:styleId="2">
    <w:name w:val="Абзац списка2"/>
    <w:basedOn w:val="a"/>
    <w:rsid w:val="00A6316E"/>
    <w:pPr>
      <w:suppressAutoHyphens/>
      <w:spacing w:after="0" w:line="240" w:lineRule="auto"/>
      <w:ind w:left="720"/>
      <w:contextualSpacing/>
    </w:pPr>
    <w:rPr>
      <w:rFonts w:ascii="Times New Roman" w:eastAsia="Times New Roman" w:hAnsi="Times New Roman" w:cs="Times New Roman"/>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EC"/>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A6AEC"/>
    <w:rPr>
      <w:color w:val="0000FF"/>
      <w:u w:val="single"/>
    </w:rPr>
  </w:style>
  <w:style w:type="paragraph" w:styleId="a3">
    <w:name w:val="List Paragraph"/>
    <w:basedOn w:val="a"/>
    <w:link w:val="a4"/>
    <w:uiPriority w:val="34"/>
    <w:qFormat/>
    <w:rsid w:val="007A6AEC"/>
    <w:pPr>
      <w:spacing w:after="200" w:line="276" w:lineRule="auto"/>
      <w:ind w:left="720"/>
      <w:contextualSpacing/>
    </w:pPr>
  </w:style>
  <w:style w:type="table" w:styleId="-5">
    <w:name w:val="Light Grid Accent 5"/>
    <w:basedOn w:val="a1"/>
    <w:uiPriority w:val="62"/>
    <w:rsid w:val="007A6A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Balloon Text"/>
    <w:basedOn w:val="a"/>
    <w:link w:val="a6"/>
    <w:uiPriority w:val="99"/>
    <w:semiHidden/>
    <w:unhideWhenUsed/>
    <w:rsid w:val="00696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636"/>
    <w:rPr>
      <w:rFonts w:ascii="Tahoma" w:hAnsi="Tahoma" w:cs="Tahoma"/>
      <w:sz w:val="16"/>
      <w:szCs w:val="16"/>
    </w:rPr>
  </w:style>
  <w:style w:type="paragraph" w:styleId="a7">
    <w:name w:val="No Spacing"/>
    <w:basedOn w:val="a"/>
    <w:uiPriority w:val="1"/>
    <w:qFormat/>
    <w:rsid w:val="000D158E"/>
    <w:pPr>
      <w:spacing w:after="0" w:line="240" w:lineRule="auto"/>
    </w:pPr>
    <w:rPr>
      <w:rFonts w:ascii="Calibri" w:eastAsia="Times New Roman" w:hAnsi="Calibri" w:cs="Times New Roman"/>
      <w:sz w:val="24"/>
      <w:szCs w:val="32"/>
    </w:rPr>
  </w:style>
  <w:style w:type="character" w:styleId="a8">
    <w:name w:val="Hyperlink"/>
    <w:rsid w:val="000D158E"/>
    <w:rPr>
      <w:rFonts w:ascii="Times New Roman" w:hAnsi="Times New Roman" w:cs="Times New Roman" w:hint="default"/>
      <w:color w:val="333399"/>
      <w:u w:val="single"/>
    </w:rPr>
  </w:style>
  <w:style w:type="paragraph" w:styleId="a9">
    <w:name w:val="Body Text Indent"/>
    <w:basedOn w:val="a"/>
    <w:link w:val="aa"/>
    <w:uiPriority w:val="99"/>
    <w:semiHidden/>
    <w:unhideWhenUsed/>
    <w:rsid w:val="005A21F3"/>
    <w:pPr>
      <w:spacing w:after="120" w:line="240" w:lineRule="auto"/>
      <w:ind w:left="283"/>
    </w:pPr>
    <w:rPr>
      <w:rFonts w:ascii="Times New Roman" w:eastAsia="Times New Roman" w:hAnsi="Times New Roman" w:cs="Times New Roman"/>
      <w:color w:val="00000A"/>
      <w:sz w:val="20"/>
      <w:szCs w:val="20"/>
    </w:rPr>
  </w:style>
  <w:style w:type="character" w:customStyle="1" w:styleId="aa">
    <w:name w:val="Основной текст с отступом Знак"/>
    <w:basedOn w:val="a0"/>
    <w:link w:val="a9"/>
    <w:uiPriority w:val="99"/>
    <w:semiHidden/>
    <w:rsid w:val="005A21F3"/>
    <w:rPr>
      <w:rFonts w:ascii="Times New Roman" w:eastAsia="Times New Roman" w:hAnsi="Times New Roman" w:cs="Times New Roman"/>
      <w:color w:val="00000A"/>
      <w:sz w:val="20"/>
      <w:szCs w:val="20"/>
    </w:rPr>
  </w:style>
  <w:style w:type="character" w:customStyle="1" w:styleId="longtext">
    <w:name w:val="long_text"/>
    <w:basedOn w:val="a0"/>
    <w:uiPriority w:val="99"/>
    <w:rsid w:val="005A21F3"/>
    <w:rPr>
      <w:rFonts w:cs="Times New Roman"/>
    </w:rPr>
  </w:style>
  <w:style w:type="paragraph" w:customStyle="1" w:styleId="ab">
    <w:name w:val="відомості про автора"/>
    <w:basedOn w:val="a"/>
    <w:uiPriority w:val="99"/>
    <w:rsid w:val="005A21F3"/>
    <w:pPr>
      <w:spacing w:after="0" w:line="312" w:lineRule="auto"/>
    </w:pPr>
    <w:rPr>
      <w:rFonts w:ascii="Times New Roman" w:eastAsia="Times New Roman" w:hAnsi="Times New Roman" w:cs="Times New Roman"/>
      <w:sz w:val="28"/>
      <w:szCs w:val="28"/>
      <w:lang w:eastAsia="ru-RU"/>
    </w:rPr>
  </w:style>
  <w:style w:type="character" w:customStyle="1" w:styleId="a4">
    <w:name w:val="Абзац списка Знак"/>
    <w:basedOn w:val="a0"/>
    <w:link w:val="a3"/>
    <w:uiPriority w:val="34"/>
    <w:rsid w:val="00A6316E"/>
  </w:style>
  <w:style w:type="paragraph" w:customStyle="1" w:styleId="2">
    <w:name w:val="Абзац списка2"/>
    <w:basedOn w:val="a"/>
    <w:rsid w:val="00A6316E"/>
    <w:pPr>
      <w:suppressAutoHyphens/>
      <w:spacing w:after="0" w:line="240" w:lineRule="auto"/>
      <w:ind w:left="720"/>
      <w:contextualSpacing/>
    </w:pPr>
    <w:rPr>
      <w:rFonts w:ascii="Times New Roman" w:eastAsia="Times New Roman" w:hAnsi="Times New Roman" w:cs="Times New Roman"/>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lmyra@mail.ru" TargetMode="Externa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Табысты</c:v>
                </c:pt>
              </c:strCache>
            </c:strRef>
          </c:tx>
          <c:spPr>
            <a:solidFill>
              <a:srgbClr val="5B9BD5"/>
            </a:solidFill>
            <a:ln>
              <a:noFill/>
            </a:ln>
          </c:spPr>
          <c:invertIfNegative val="0"/>
          <c:dLbls>
            <c:dLblPos val="outEnd"/>
            <c:showLegendKey val="0"/>
            <c:showVal val="1"/>
            <c:showCatName val="0"/>
            <c:showSerName val="0"/>
            <c:showPercent val="0"/>
            <c:showBubbleSize val="1"/>
            <c:showLeaderLines val="0"/>
          </c:dLbls>
          <c:cat>
            <c:strRef>
              <c:f>categories</c:f>
              <c:strCache>
                <c:ptCount val="5"/>
                <c:pt idx="0">
                  <c:v>2004</c:v>
                </c:pt>
                <c:pt idx="1">
                  <c:v>2006</c:v>
                </c:pt>
                <c:pt idx="2">
                  <c:v>2008</c:v>
                </c:pt>
                <c:pt idx="3">
                  <c:v>2010</c:v>
                </c:pt>
                <c:pt idx="4">
                  <c:v>2012</c:v>
                </c:pt>
              </c:strCache>
            </c:strRef>
          </c:cat>
          <c:val>
            <c:numRef>
              <c:f>0</c:f>
              <c:numCache>
                <c:formatCode>General</c:formatCode>
                <c:ptCount val="5"/>
                <c:pt idx="0">
                  <c:v>0.28999999999999998</c:v>
                </c:pt>
                <c:pt idx="1">
                  <c:v>0.35</c:v>
                </c:pt>
                <c:pt idx="2">
                  <c:v>0.32000000000000201</c:v>
                </c:pt>
                <c:pt idx="3">
                  <c:v>0.37</c:v>
                </c:pt>
                <c:pt idx="4">
                  <c:v>0.39000000000000201</c:v>
                </c:pt>
              </c:numCache>
            </c:numRef>
          </c:val>
        </c:ser>
        <c:ser>
          <c:idx val="1"/>
          <c:order val="1"/>
          <c:tx>
            <c:strRef>
              <c:f>label 1</c:f>
              <c:strCache>
                <c:ptCount val="1"/>
                <c:pt idx="0">
                  <c:v>Сәтсіз</c:v>
                </c:pt>
              </c:strCache>
            </c:strRef>
          </c:tx>
          <c:spPr>
            <a:solidFill>
              <a:srgbClr val="ED7D31"/>
            </a:solidFill>
            <a:ln>
              <a:noFill/>
            </a:ln>
          </c:spPr>
          <c:invertIfNegative val="0"/>
          <c:dLbls>
            <c:dLblPos val="outEnd"/>
            <c:showLegendKey val="0"/>
            <c:showVal val="1"/>
            <c:showCatName val="0"/>
            <c:showSerName val="0"/>
            <c:showPercent val="0"/>
            <c:showBubbleSize val="1"/>
            <c:showLeaderLines val="0"/>
          </c:dLbls>
          <c:cat>
            <c:strRef>
              <c:f>categories</c:f>
              <c:strCache>
                <c:ptCount val="5"/>
                <c:pt idx="0">
                  <c:v>2004</c:v>
                </c:pt>
                <c:pt idx="1">
                  <c:v>2006</c:v>
                </c:pt>
                <c:pt idx="2">
                  <c:v>2008</c:v>
                </c:pt>
                <c:pt idx="3">
                  <c:v>2010</c:v>
                </c:pt>
                <c:pt idx="4">
                  <c:v>2012</c:v>
                </c:pt>
              </c:strCache>
            </c:strRef>
          </c:cat>
          <c:val>
            <c:numRef>
              <c:f>1</c:f>
              <c:numCache>
                <c:formatCode>General</c:formatCode>
                <c:ptCount val="5"/>
                <c:pt idx="0">
                  <c:v>0.18</c:v>
                </c:pt>
                <c:pt idx="1">
                  <c:v>0.19</c:v>
                </c:pt>
                <c:pt idx="2">
                  <c:v>0.24</c:v>
                </c:pt>
                <c:pt idx="3">
                  <c:v>0.21</c:v>
                </c:pt>
                <c:pt idx="4">
                  <c:v>0.18</c:v>
                </c:pt>
              </c:numCache>
            </c:numRef>
          </c:val>
        </c:ser>
        <c:ser>
          <c:idx val="2"/>
          <c:order val="2"/>
          <c:tx>
            <c:strRef>
              <c:f>label 2</c:f>
              <c:strCache>
                <c:ptCount val="1"/>
                <c:pt idx="0">
                  <c:v>Проблемалық</c:v>
                </c:pt>
              </c:strCache>
            </c:strRef>
          </c:tx>
          <c:spPr>
            <a:solidFill>
              <a:srgbClr val="A5A5A5"/>
            </a:solidFill>
            <a:ln>
              <a:noFill/>
            </a:ln>
          </c:spPr>
          <c:invertIfNegative val="0"/>
          <c:dLbls>
            <c:dLblPos val="outEnd"/>
            <c:showLegendKey val="0"/>
            <c:showVal val="1"/>
            <c:showCatName val="0"/>
            <c:showSerName val="0"/>
            <c:showPercent val="0"/>
            <c:showBubbleSize val="1"/>
            <c:showLeaderLines val="0"/>
          </c:dLbls>
          <c:cat>
            <c:strRef>
              <c:f>categories</c:f>
              <c:strCache>
                <c:ptCount val="5"/>
                <c:pt idx="0">
                  <c:v>2004</c:v>
                </c:pt>
                <c:pt idx="1">
                  <c:v>2006</c:v>
                </c:pt>
                <c:pt idx="2">
                  <c:v>2008</c:v>
                </c:pt>
                <c:pt idx="3">
                  <c:v>2010</c:v>
                </c:pt>
                <c:pt idx="4">
                  <c:v>2012</c:v>
                </c:pt>
              </c:strCache>
            </c:strRef>
          </c:cat>
          <c:val>
            <c:numRef>
              <c:f>2</c:f>
              <c:numCache>
                <c:formatCode>General</c:formatCode>
                <c:ptCount val="5"/>
                <c:pt idx="0">
                  <c:v>0.53</c:v>
                </c:pt>
                <c:pt idx="1">
                  <c:v>0.46</c:v>
                </c:pt>
                <c:pt idx="2">
                  <c:v>0.44</c:v>
                </c:pt>
                <c:pt idx="3">
                  <c:v>0.42</c:v>
                </c:pt>
                <c:pt idx="4">
                  <c:v>0.43</c:v>
                </c:pt>
              </c:numCache>
            </c:numRef>
          </c:val>
        </c:ser>
        <c:dLbls>
          <c:showLegendKey val="0"/>
          <c:showVal val="0"/>
          <c:showCatName val="0"/>
          <c:showSerName val="0"/>
          <c:showPercent val="0"/>
          <c:showBubbleSize val="0"/>
        </c:dLbls>
        <c:gapWidth val="150"/>
        <c:overlap val="-25"/>
        <c:axId val="203093888"/>
        <c:axId val="203095424"/>
      </c:barChart>
      <c:catAx>
        <c:axId val="203093888"/>
        <c:scaling>
          <c:orientation val="minMax"/>
        </c:scaling>
        <c:delete val="0"/>
        <c:axPos val="b"/>
        <c:numFmt formatCode="dd/mm/yyyy" sourceLinked="1"/>
        <c:majorTickMark val="none"/>
        <c:minorTickMark val="none"/>
        <c:tickLblPos val="nextTo"/>
        <c:spPr>
          <a:ln w="6480">
            <a:solidFill>
              <a:srgbClr val="8B8B8B"/>
            </a:solidFill>
            <a:round/>
          </a:ln>
        </c:spPr>
        <c:txPr>
          <a:bodyPr/>
          <a:lstStyle/>
          <a:p>
            <a:pPr>
              <a:defRPr sz="1200" b="0" strike="noStrike" spc="-1">
                <a:solidFill>
                  <a:srgbClr val="000000"/>
                </a:solidFill>
                <a:uFill>
                  <a:solidFill>
                    <a:srgbClr val="FFFFFF"/>
                  </a:solidFill>
                </a:uFill>
                <a:latin typeface="Times New Roman"/>
              </a:defRPr>
            </a:pPr>
            <a:endParaRPr lang="ru-RU"/>
          </a:p>
        </c:txPr>
        <c:crossAx val="203095424"/>
        <c:crosses val="autoZero"/>
        <c:auto val="1"/>
        <c:lblAlgn val="ctr"/>
        <c:lblOffset val="100"/>
        <c:noMultiLvlLbl val="1"/>
      </c:catAx>
      <c:valAx>
        <c:axId val="203095424"/>
        <c:scaling>
          <c:orientation val="minMax"/>
        </c:scaling>
        <c:delete val="1"/>
        <c:axPos val="l"/>
        <c:numFmt formatCode="0%" sourceLinked="0"/>
        <c:majorTickMark val="out"/>
        <c:minorTickMark val="none"/>
        <c:tickLblPos val="nextTo"/>
        <c:crossAx val="203093888"/>
        <c:crosses val="autoZero"/>
        <c:crossBetween val="midCat"/>
      </c:valAx>
      <c:spPr>
        <a:solidFill>
          <a:srgbClr val="FFFFFF"/>
        </a:solidFill>
        <a:ln>
          <a:noFill/>
        </a:ln>
      </c:spPr>
    </c:plotArea>
    <c:legend>
      <c:legendPos val="t"/>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8EB03B-73AC-47AE-BF3B-EA56AD93F62C}" type="doc">
      <dgm:prSet loTypeId="urn:microsoft.com/office/officeart/2005/8/layout/orgChart1" loCatId="hierarchy" qsTypeId="urn:microsoft.com/office/officeart/2005/8/quickstyle/3d3" qsCatId="3D" csTypeId="urn:microsoft.com/office/officeart/2005/8/colors/accent1_4" csCatId="accent1" phldr="1"/>
      <dgm:spPr/>
      <dgm:t>
        <a:bodyPr/>
        <a:lstStyle/>
        <a:p>
          <a:endParaRPr lang="ru-RU"/>
        </a:p>
      </dgm:t>
    </dgm:pt>
    <dgm:pt modelId="{9234D16C-8E36-4386-B39D-8504B169222E}">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Ұйым қызметі</a:t>
          </a:r>
        </a:p>
      </dgm:t>
    </dgm:pt>
    <dgm:pt modelId="{680C8BCA-C356-4B36-8439-6E9F27F7D40A}" type="parTrans" cxnId="{B2DFA725-8092-4A38-B1D3-36CF29E49331}">
      <dgm:prSet/>
      <dgm:spPr/>
      <dgm:t>
        <a:bodyPr/>
        <a:lstStyle/>
        <a:p>
          <a:endParaRPr lang="ru-RU" sz="1100">
            <a:latin typeface="Times New Roman" panose="02020603050405020304" pitchFamily="18" charset="0"/>
            <a:cs typeface="Times New Roman" panose="02020603050405020304" pitchFamily="18" charset="0"/>
          </a:endParaRPr>
        </a:p>
      </dgm:t>
    </dgm:pt>
    <dgm:pt modelId="{42322F36-2F7E-43AF-808C-3688DACED454}" type="sibTrans" cxnId="{B2DFA725-8092-4A38-B1D3-36CF29E49331}">
      <dgm:prSet/>
      <dgm:spPr/>
      <dgm:t>
        <a:bodyPr/>
        <a:lstStyle/>
        <a:p>
          <a:endParaRPr lang="ru-RU" sz="1100">
            <a:latin typeface="Times New Roman" panose="02020603050405020304" pitchFamily="18" charset="0"/>
            <a:cs typeface="Times New Roman" panose="02020603050405020304" pitchFamily="18" charset="0"/>
          </a:endParaRPr>
        </a:p>
      </dgm:t>
    </dgm:pt>
    <dgm:pt modelId="{FE116DC7-699D-43D0-AC49-067EB75F1592}">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Операциялық</a:t>
          </a:r>
        </a:p>
        <a:p>
          <a:r>
            <a:rPr lang="ru-RU" sz="1100">
              <a:solidFill>
                <a:sysClr val="windowText" lastClr="000000"/>
              </a:solidFill>
              <a:latin typeface="Times New Roman" panose="02020603050405020304" pitchFamily="18" charset="0"/>
              <a:cs typeface="Times New Roman" panose="02020603050405020304" pitchFamily="18" charset="0"/>
            </a:rPr>
            <a:t>80%</a:t>
          </a:r>
        </a:p>
      </dgm:t>
    </dgm:pt>
    <dgm:pt modelId="{6E530CE1-5D85-40D8-A030-372BEFC61D94}" type="parTrans" cxnId="{49901F7F-3104-4718-9BD3-CBEEFD0F033F}">
      <dgm:prSet/>
      <dgm:spPr/>
      <dgm:t>
        <a:bodyPr/>
        <a:lstStyle/>
        <a:p>
          <a:endParaRPr lang="ru-RU" sz="1100">
            <a:latin typeface="Times New Roman" panose="02020603050405020304" pitchFamily="18" charset="0"/>
            <a:cs typeface="Times New Roman" panose="02020603050405020304" pitchFamily="18" charset="0"/>
          </a:endParaRPr>
        </a:p>
      </dgm:t>
    </dgm:pt>
    <dgm:pt modelId="{110FA82A-99D3-490E-9C82-322320C900C1}" type="sibTrans" cxnId="{49901F7F-3104-4718-9BD3-CBEEFD0F033F}">
      <dgm:prSet/>
      <dgm:spPr/>
      <dgm:t>
        <a:bodyPr/>
        <a:lstStyle/>
        <a:p>
          <a:endParaRPr lang="ru-RU" sz="1100">
            <a:latin typeface="Times New Roman" panose="02020603050405020304" pitchFamily="18" charset="0"/>
            <a:cs typeface="Times New Roman" panose="02020603050405020304" pitchFamily="18" charset="0"/>
          </a:endParaRPr>
        </a:p>
      </dgm:t>
    </dgm:pt>
    <dgm:pt modelId="{1A64E62A-7B6F-40B9-88BE-FBBB4239C58A}">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Жобалық</a:t>
          </a:r>
        </a:p>
        <a:p>
          <a:r>
            <a:rPr lang="ru-RU" sz="1100">
              <a:solidFill>
                <a:sysClr val="windowText" lastClr="000000"/>
              </a:solidFill>
              <a:latin typeface="Times New Roman" panose="02020603050405020304" pitchFamily="18" charset="0"/>
              <a:cs typeface="Times New Roman" panose="02020603050405020304" pitchFamily="18" charset="0"/>
            </a:rPr>
            <a:t>20%</a:t>
          </a:r>
        </a:p>
      </dgm:t>
    </dgm:pt>
    <dgm:pt modelId="{D770F759-680D-4D71-BFDD-981D091567F0}" type="parTrans" cxnId="{2705ADAC-C528-456C-8788-107BDE8E4A4D}">
      <dgm:prSet/>
      <dgm:spPr/>
      <dgm:t>
        <a:bodyPr/>
        <a:lstStyle/>
        <a:p>
          <a:endParaRPr lang="ru-RU" sz="1100">
            <a:latin typeface="Times New Roman" panose="02020603050405020304" pitchFamily="18" charset="0"/>
            <a:cs typeface="Times New Roman" panose="02020603050405020304" pitchFamily="18" charset="0"/>
          </a:endParaRPr>
        </a:p>
      </dgm:t>
    </dgm:pt>
    <dgm:pt modelId="{69F231AD-AF67-4DEF-B9C4-A664558997F7}" type="sibTrans" cxnId="{2705ADAC-C528-456C-8788-107BDE8E4A4D}">
      <dgm:prSet/>
      <dgm:spPr/>
      <dgm:t>
        <a:bodyPr/>
        <a:lstStyle/>
        <a:p>
          <a:endParaRPr lang="ru-RU" sz="1100">
            <a:latin typeface="Times New Roman" panose="02020603050405020304" pitchFamily="18" charset="0"/>
            <a:cs typeface="Times New Roman" panose="02020603050405020304" pitchFamily="18" charset="0"/>
          </a:endParaRPr>
        </a:p>
      </dgm:t>
    </dgm:pt>
    <dgm:pt modelId="{5828915E-2833-4174-9F02-8E485D547FEA}" type="pres">
      <dgm:prSet presAssocID="{6C8EB03B-73AC-47AE-BF3B-EA56AD93F62C}" presName="hierChild1" presStyleCnt="0">
        <dgm:presLayoutVars>
          <dgm:orgChart val="1"/>
          <dgm:chPref val="1"/>
          <dgm:dir/>
          <dgm:animOne val="branch"/>
          <dgm:animLvl val="lvl"/>
          <dgm:resizeHandles/>
        </dgm:presLayoutVars>
      </dgm:prSet>
      <dgm:spPr/>
      <dgm:t>
        <a:bodyPr/>
        <a:lstStyle/>
        <a:p>
          <a:endParaRPr lang="ru-RU"/>
        </a:p>
      </dgm:t>
    </dgm:pt>
    <dgm:pt modelId="{913C101D-DCF7-4F70-A92D-E7D140B61ABF}" type="pres">
      <dgm:prSet presAssocID="{9234D16C-8E36-4386-B39D-8504B169222E}" presName="hierRoot1" presStyleCnt="0">
        <dgm:presLayoutVars>
          <dgm:hierBranch val="init"/>
        </dgm:presLayoutVars>
      </dgm:prSet>
      <dgm:spPr/>
      <dgm:t>
        <a:bodyPr/>
        <a:lstStyle/>
        <a:p>
          <a:endParaRPr lang="ru-RU"/>
        </a:p>
      </dgm:t>
    </dgm:pt>
    <dgm:pt modelId="{529100C7-8622-44B7-A24A-B68F83A6A742}" type="pres">
      <dgm:prSet presAssocID="{9234D16C-8E36-4386-B39D-8504B169222E}" presName="rootComposite1" presStyleCnt="0"/>
      <dgm:spPr/>
      <dgm:t>
        <a:bodyPr/>
        <a:lstStyle/>
        <a:p>
          <a:endParaRPr lang="ru-RU"/>
        </a:p>
      </dgm:t>
    </dgm:pt>
    <dgm:pt modelId="{AC9B1CA2-8E12-45A0-B0F0-682B098412ED}" type="pres">
      <dgm:prSet presAssocID="{9234D16C-8E36-4386-B39D-8504B169222E}" presName="rootText1" presStyleLbl="node0" presStyleIdx="0" presStyleCnt="1" custScaleX="136941" custScaleY="25897">
        <dgm:presLayoutVars>
          <dgm:chPref val="3"/>
        </dgm:presLayoutVars>
      </dgm:prSet>
      <dgm:spPr/>
      <dgm:t>
        <a:bodyPr/>
        <a:lstStyle/>
        <a:p>
          <a:endParaRPr lang="ru-RU"/>
        </a:p>
      </dgm:t>
    </dgm:pt>
    <dgm:pt modelId="{F2314135-BEE8-4DFE-A5A0-1C83E38B4A49}" type="pres">
      <dgm:prSet presAssocID="{9234D16C-8E36-4386-B39D-8504B169222E}" presName="rootConnector1" presStyleLbl="node1" presStyleIdx="0" presStyleCnt="0"/>
      <dgm:spPr/>
      <dgm:t>
        <a:bodyPr/>
        <a:lstStyle/>
        <a:p>
          <a:endParaRPr lang="ru-RU"/>
        </a:p>
      </dgm:t>
    </dgm:pt>
    <dgm:pt modelId="{E61CEA88-4969-48D4-99EB-17E3A372C06E}" type="pres">
      <dgm:prSet presAssocID="{9234D16C-8E36-4386-B39D-8504B169222E}" presName="hierChild2" presStyleCnt="0"/>
      <dgm:spPr/>
      <dgm:t>
        <a:bodyPr/>
        <a:lstStyle/>
        <a:p>
          <a:endParaRPr lang="ru-RU"/>
        </a:p>
      </dgm:t>
    </dgm:pt>
    <dgm:pt modelId="{981D18A3-0657-4657-AB4B-2AE354B3A1C2}" type="pres">
      <dgm:prSet presAssocID="{6E530CE1-5D85-40D8-A030-372BEFC61D94}" presName="Name37" presStyleLbl="parChTrans1D2" presStyleIdx="0" presStyleCnt="2"/>
      <dgm:spPr/>
      <dgm:t>
        <a:bodyPr/>
        <a:lstStyle/>
        <a:p>
          <a:endParaRPr lang="ru-RU"/>
        </a:p>
      </dgm:t>
    </dgm:pt>
    <dgm:pt modelId="{1929E2A4-0FC3-4BEF-9B4D-EF204ABDB78F}" type="pres">
      <dgm:prSet presAssocID="{FE116DC7-699D-43D0-AC49-067EB75F1592}" presName="hierRoot2" presStyleCnt="0">
        <dgm:presLayoutVars>
          <dgm:hierBranch val="init"/>
        </dgm:presLayoutVars>
      </dgm:prSet>
      <dgm:spPr/>
      <dgm:t>
        <a:bodyPr/>
        <a:lstStyle/>
        <a:p>
          <a:endParaRPr lang="ru-RU"/>
        </a:p>
      </dgm:t>
    </dgm:pt>
    <dgm:pt modelId="{0F314787-164D-40D4-8015-585289DC3F69}" type="pres">
      <dgm:prSet presAssocID="{FE116DC7-699D-43D0-AC49-067EB75F1592}" presName="rootComposite" presStyleCnt="0"/>
      <dgm:spPr/>
      <dgm:t>
        <a:bodyPr/>
        <a:lstStyle/>
        <a:p>
          <a:endParaRPr lang="ru-RU"/>
        </a:p>
      </dgm:t>
    </dgm:pt>
    <dgm:pt modelId="{94F05AC6-3DA3-4C74-B47B-57210781F195}" type="pres">
      <dgm:prSet presAssocID="{FE116DC7-699D-43D0-AC49-067EB75F1592}" presName="rootText" presStyleLbl="node2" presStyleIdx="0" presStyleCnt="2" custScaleX="121300" custScaleY="31636">
        <dgm:presLayoutVars>
          <dgm:chPref val="3"/>
        </dgm:presLayoutVars>
      </dgm:prSet>
      <dgm:spPr/>
      <dgm:t>
        <a:bodyPr/>
        <a:lstStyle/>
        <a:p>
          <a:endParaRPr lang="ru-RU"/>
        </a:p>
      </dgm:t>
    </dgm:pt>
    <dgm:pt modelId="{D28B3BB0-94BB-4D0B-98B5-3A00951FC830}" type="pres">
      <dgm:prSet presAssocID="{FE116DC7-699D-43D0-AC49-067EB75F1592}" presName="rootConnector" presStyleLbl="node2" presStyleIdx="0" presStyleCnt="2"/>
      <dgm:spPr/>
      <dgm:t>
        <a:bodyPr/>
        <a:lstStyle/>
        <a:p>
          <a:endParaRPr lang="ru-RU"/>
        </a:p>
      </dgm:t>
    </dgm:pt>
    <dgm:pt modelId="{7A7731E0-8104-4C8D-AE50-A267818E39F0}" type="pres">
      <dgm:prSet presAssocID="{FE116DC7-699D-43D0-AC49-067EB75F1592}" presName="hierChild4" presStyleCnt="0"/>
      <dgm:spPr/>
      <dgm:t>
        <a:bodyPr/>
        <a:lstStyle/>
        <a:p>
          <a:endParaRPr lang="ru-RU"/>
        </a:p>
      </dgm:t>
    </dgm:pt>
    <dgm:pt modelId="{2C01AE6E-912C-41E8-A623-B786262B3036}" type="pres">
      <dgm:prSet presAssocID="{FE116DC7-699D-43D0-AC49-067EB75F1592}" presName="hierChild5" presStyleCnt="0"/>
      <dgm:spPr/>
      <dgm:t>
        <a:bodyPr/>
        <a:lstStyle/>
        <a:p>
          <a:endParaRPr lang="ru-RU"/>
        </a:p>
      </dgm:t>
    </dgm:pt>
    <dgm:pt modelId="{35476858-FE25-48BA-A6EC-2476AFB4BFCD}" type="pres">
      <dgm:prSet presAssocID="{D770F759-680D-4D71-BFDD-981D091567F0}" presName="Name37" presStyleLbl="parChTrans1D2" presStyleIdx="1" presStyleCnt="2"/>
      <dgm:spPr/>
      <dgm:t>
        <a:bodyPr/>
        <a:lstStyle/>
        <a:p>
          <a:endParaRPr lang="ru-RU"/>
        </a:p>
      </dgm:t>
    </dgm:pt>
    <dgm:pt modelId="{FF96678D-EADC-44BF-96B2-F6AED277F3F4}" type="pres">
      <dgm:prSet presAssocID="{1A64E62A-7B6F-40B9-88BE-FBBB4239C58A}" presName="hierRoot2" presStyleCnt="0">
        <dgm:presLayoutVars>
          <dgm:hierBranch val="init"/>
        </dgm:presLayoutVars>
      </dgm:prSet>
      <dgm:spPr/>
      <dgm:t>
        <a:bodyPr/>
        <a:lstStyle/>
        <a:p>
          <a:endParaRPr lang="ru-RU"/>
        </a:p>
      </dgm:t>
    </dgm:pt>
    <dgm:pt modelId="{58E1163F-3FFD-45BB-B5CD-E92B56A54ECC}" type="pres">
      <dgm:prSet presAssocID="{1A64E62A-7B6F-40B9-88BE-FBBB4239C58A}" presName="rootComposite" presStyleCnt="0"/>
      <dgm:spPr/>
      <dgm:t>
        <a:bodyPr/>
        <a:lstStyle/>
        <a:p>
          <a:endParaRPr lang="ru-RU"/>
        </a:p>
      </dgm:t>
    </dgm:pt>
    <dgm:pt modelId="{738BC0DD-B6D9-4755-B296-C5B4B9EC7617}" type="pres">
      <dgm:prSet presAssocID="{1A64E62A-7B6F-40B9-88BE-FBBB4239C58A}" presName="rootText" presStyleLbl="node2" presStyleIdx="1" presStyleCnt="2" custScaleX="100458" custScaleY="31488">
        <dgm:presLayoutVars>
          <dgm:chPref val="3"/>
        </dgm:presLayoutVars>
      </dgm:prSet>
      <dgm:spPr/>
      <dgm:t>
        <a:bodyPr/>
        <a:lstStyle/>
        <a:p>
          <a:endParaRPr lang="ru-RU"/>
        </a:p>
      </dgm:t>
    </dgm:pt>
    <dgm:pt modelId="{999A9EC3-4E1B-431A-A98F-D2C8C854305B}" type="pres">
      <dgm:prSet presAssocID="{1A64E62A-7B6F-40B9-88BE-FBBB4239C58A}" presName="rootConnector" presStyleLbl="node2" presStyleIdx="1" presStyleCnt="2"/>
      <dgm:spPr/>
      <dgm:t>
        <a:bodyPr/>
        <a:lstStyle/>
        <a:p>
          <a:endParaRPr lang="ru-RU"/>
        </a:p>
      </dgm:t>
    </dgm:pt>
    <dgm:pt modelId="{A93B708E-AA64-484E-85D3-B9F612EBED0F}" type="pres">
      <dgm:prSet presAssocID="{1A64E62A-7B6F-40B9-88BE-FBBB4239C58A}" presName="hierChild4" presStyleCnt="0"/>
      <dgm:spPr/>
      <dgm:t>
        <a:bodyPr/>
        <a:lstStyle/>
        <a:p>
          <a:endParaRPr lang="ru-RU"/>
        </a:p>
      </dgm:t>
    </dgm:pt>
    <dgm:pt modelId="{A6D953C7-634C-4C70-9326-963505F1C4F2}" type="pres">
      <dgm:prSet presAssocID="{1A64E62A-7B6F-40B9-88BE-FBBB4239C58A}" presName="hierChild5" presStyleCnt="0"/>
      <dgm:spPr/>
      <dgm:t>
        <a:bodyPr/>
        <a:lstStyle/>
        <a:p>
          <a:endParaRPr lang="ru-RU"/>
        </a:p>
      </dgm:t>
    </dgm:pt>
    <dgm:pt modelId="{B641FEDD-226D-47A1-8C71-84E73B52DCDC}" type="pres">
      <dgm:prSet presAssocID="{9234D16C-8E36-4386-B39D-8504B169222E}" presName="hierChild3" presStyleCnt="0"/>
      <dgm:spPr/>
      <dgm:t>
        <a:bodyPr/>
        <a:lstStyle/>
        <a:p>
          <a:endParaRPr lang="ru-RU"/>
        </a:p>
      </dgm:t>
    </dgm:pt>
  </dgm:ptLst>
  <dgm:cxnLst>
    <dgm:cxn modelId="{01D2819E-69D7-4BEA-93E7-DC85E9009119}" type="presOf" srcId="{9234D16C-8E36-4386-B39D-8504B169222E}" destId="{AC9B1CA2-8E12-45A0-B0F0-682B098412ED}" srcOrd="0" destOrd="0" presId="urn:microsoft.com/office/officeart/2005/8/layout/orgChart1"/>
    <dgm:cxn modelId="{82FE1B7B-417B-4370-ADA6-375CDDE7AEBE}" type="presOf" srcId="{6E530CE1-5D85-40D8-A030-372BEFC61D94}" destId="{981D18A3-0657-4657-AB4B-2AE354B3A1C2}" srcOrd="0" destOrd="0" presId="urn:microsoft.com/office/officeart/2005/8/layout/orgChart1"/>
    <dgm:cxn modelId="{2705ADAC-C528-456C-8788-107BDE8E4A4D}" srcId="{9234D16C-8E36-4386-B39D-8504B169222E}" destId="{1A64E62A-7B6F-40B9-88BE-FBBB4239C58A}" srcOrd="1" destOrd="0" parTransId="{D770F759-680D-4D71-BFDD-981D091567F0}" sibTransId="{69F231AD-AF67-4DEF-B9C4-A664558997F7}"/>
    <dgm:cxn modelId="{D6422925-9DBC-4F1C-8E37-0C912E0BB416}" type="presOf" srcId="{1A64E62A-7B6F-40B9-88BE-FBBB4239C58A}" destId="{738BC0DD-B6D9-4755-B296-C5B4B9EC7617}" srcOrd="0" destOrd="0" presId="urn:microsoft.com/office/officeart/2005/8/layout/orgChart1"/>
    <dgm:cxn modelId="{DAA2CA08-E8FF-45CD-AE83-F5A4C80BFD10}" type="presOf" srcId="{D770F759-680D-4D71-BFDD-981D091567F0}" destId="{35476858-FE25-48BA-A6EC-2476AFB4BFCD}" srcOrd="0" destOrd="0" presId="urn:microsoft.com/office/officeart/2005/8/layout/orgChart1"/>
    <dgm:cxn modelId="{49901F7F-3104-4718-9BD3-CBEEFD0F033F}" srcId="{9234D16C-8E36-4386-B39D-8504B169222E}" destId="{FE116DC7-699D-43D0-AC49-067EB75F1592}" srcOrd="0" destOrd="0" parTransId="{6E530CE1-5D85-40D8-A030-372BEFC61D94}" sibTransId="{110FA82A-99D3-490E-9C82-322320C900C1}"/>
    <dgm:cxn modelId="{DC37DC68-3C4C-4065-A91E-4239FF05C3FA}" type="presOf" srcId="{9234D16C-8E36-4386-B39D-8504B169222E}" destId="{F2314135-BEE8-4DFE-A5A0-1C83E38B4A49}" srcOrd="1" destOrd="0" presId="urn:microsoft.com/office/officeart/2005/8/layout/orgChart1"/>
    <dgm:cxn modelId="{A8EEA38B-E05F-4529-91C1-57E05BFE27D7}" type="presOf" srcId="{FE116DC7-699D-43D0-AC49-067EB75F1592}" destId="{D28B3BB0-94BB-4D0B-98B5-3A00951FC830}" srcOrd="1" destOrd="0" presId="urn:microsoft.com/office/officeart/2005/8/layout/orgChart1"/>
    <dgm:cxn modelId="{F91FF0B8-200E-4BDF-9C20-AD107C6E8920}" type="presOf" srcId="{1A64E62A-7B6F-40B9-88BE-FBBB4239C58A}" destId="{999A9EC3-4E1B-431A-A98F-D2C8C854305B}" srcOrd="1" destOrd="0" presId="urn:microsoft.com/office/officeart/2005/8/layout/orgChart1"/>
    <dgm:cxn modelId="{B2DFA725-8092-4A38-B1D3-36CF29E49331}" srcId="{6C8EB03B-73AC-47AE-BF3B-EA56AD93F62C}" destId="{9234D16C-8E36-4386-B39D-8504B169222E}" srcOrd="0" destOrd="0" parTransId="{680C8BCA-C356-4B36-8439-6E9F27F7D40A}" sibTransId="{42322F36-2F7E-43AF-808C-3688DACED454}"/>
    <dgm:cxn modelId="{49314F42-C621-46DD-9791-09FAF428C40E}" type="presOf" srcId="{6C8EB03B-73AC-47AE-BF3B-EA56AD93F62C}" destId="{5828915E-2833-4174-9F02-8E485D547FEA}" srcOrd="0" destOrd="0" presId="urn:microsoft.com/office/officeart/2005/8/layout/orgChart1"/>
    <dgm:cxn modelId="{564D0F96-9BAE-44F4-9E23-F3A181E8CD86}" type="presOf" srcId="{FE116DC7-699D-43D0-AC49-067EB75F1592}" destId="{94F05AC6-3DA3-4C74-B47B-57210781F195}" srcOrd="0" destOrd="0" presId="urn:microsoft.com/office/officeart/2005/8/layout/orgChart1"/>
    <dgm:cxn modelId="{3FCF036A-4109-43EF-991A-E30D99BAC352}" type="presParOf" srcId="{5828915E-2833-4174-9F02-8E485D547FEA}" destId="{913C101D-DCF7-4F70-A92D-E7D140B61ABF}" srcOrd="0" destOrd="0" presId="urn:microsoft.com/office/officeart/2005/8/layout/orgChart1"/>
    <dgm:cxn modelId="{3C5FD10B-C71D-45D5-B278-26A10E2A047D}" type="presParOf" srcId="{913C101D-DCF7-4F70-A92D-E7D140B61ABF}" destId="{529100C7-8622-44B7-A24A-B68F83A6A742}" srcOrd="0" destOrd="0" presId="urn:microsoft.com/office/officeart/2005/8/layout/orgChart1"/>
    <dgm:cxn modelId="{ADD44BFA-9695-413A-ADB0-C635C92D49B1}" type="presParOf" srcId="{529100C7-8622-44B7-A24A-B68F83A6A742}" destId="{AC9B1CA2-8E12-45A0-B0F0-682B098412ED}" srcOrd="0" destOrd="0" presId="urn:microsoft.com/office/officeart/2005/8/layout/orgChart1"/>
    <dgm:cxn modelId="{BDB8279B-E237-4351-80B1-D4CB19C479CA}" type="presParOf" srcId="{529100C7-8622-44B7-A24A-B68F83A6A742}" destId="{F2314135-BEE8-4DFE-A5A0-1C83E38B4A49}" srcOrd="1" destOrd="0" presId="urn:microsoft.com/office/officeart/2005/8/layout/orgChart1"/>
    <dgm:cxn modelId="{D681A721-F9DF-46BF-AD8E-5C422C1C76D9}" type="presParOf" srcId="{913C101D-DCF7-4F70-A92D-E7D140B61ABF}" destId="{E61CEA88-4969-48D4-99EB-17E3A372C06E}" srcOrd="1" destOrd="0" presId="urn:microsoft.com/office/officeart/2005/8/layout/orgChart1"/>
    <dgm:cxn modelId="{A9244052-52C0-404B-A453-47221CC62BD2}" type="presParOf" srcId="{E61CEA88-4969-48D4-99EB-17E3A372C06E}" destId="{981D18A3-0657-4657-AB4B-2AE354B3A1C2}" srcOrd="0" destOrd="0" presId="urn:microsoft.com/office/officeart/2005/8/layout/orgChart1"/>
    <dgm:cxn modelId="{4616004C-70D2-4CD4-9D8E-8ED94A984503}" type="presParOf" srcId="{E61CEA88-4969-48D4-99EB-17E3A372C06E}" destId="{1929E2A4-0FC3-4BEF-9B4D-EF204ABDB78F}" srcOrd="1" destOrd="0" presId="urn:microsoft.com/office/officeart/2005/8/layout/orgChart1"/>
    <dgm:cxn modelId="{D064C979-78CD-47D9-897F-9C8E3D366E67}" type="presParOf" srcId="{1929E2A4-0FC3-4BEF-9B4D-EF204ABDB78F}" destId="{0F314787-164D-40D4-8015-585289DC3F69}" srcOrd="0" destOrd="0" presId="urn:microsoft.com/office/officeart/2005/8/layout/orgChart1"/>
    <dgm:cxn modelId="{171434FB-CB33-42E7-9F24-A3F47A9FD6D7}" type="presParOf" srcId="{0F314787-164D-40D4-8015-585289DC3F69}" destId="{94F05AC6-3DA3-4C74-B47B-57210781F195}" srcOrd="0" destOrd="0" presId="urn:microsoft.com/office/officeart/2005/8/layout/orgChart1"/>
    <dgm:cxn modelId="{D5333AE7-1171-4AB2-9B5C-20ABDA8108A5}" type="presParOf" srcId="{0F314787-164D-40D4-8015-585289DC3F69}" destId="{D28B3BB0-94BB-4D0B-98B5-3A00951FC830}" srcOrd="1" destOrd="0" presId="urn:microsoft.com/office/officeart/2005/8/layout/orgChart1"/>
    <dgm:cxn modelId="{7F8ED523-28D2-425C-8EDB-899C1A3D4670}" type="presParOf" srcId="{1929E2A4-0FC3-4BEF-9B4D-EF204ABDB78F}" destId="{7A7731E0-8104-4C8D-AE50-A267818E39F0}" srcOrd="1" destOrd="0" presId="urn:microsoft.com/office/officeart/2005/8/layout/orgChart1"/>
    <dgm:cxn modelId="{30731BB8-8AA7-412D-8230-DA524EADB754}" type="presParOf" srcId="{1929E2A4-0FC3-4BEF-9B4D-EF204ABDB78F}" destId="{2C01AE6E-912C-41E8-A623-B786262B3036}" srcOrd="2" destOrd="0" presId="urn:microsoft.com/office/officeart/2005/8/layout/orgChart1"/>
    <dgm:cxn modelId="{50503EA2-36D3-45FB-A675-22383C66917C}" type="presParOf" srcId="{E61CEA88-4969-48D4-99EB-17E3A372C06E}" destId="{35476858-FE25-48BA-A6EC-2476AFB4BFCD}" srcOrd="2" destOrd="0" presId="urn:microsoft.com/office/officeart/2005/8/layout/orgChart1"/>
    <dgm:cxn modelId="{28DD5E39-1767-4986-8750-4B27427CA3D0}" type="presParOf" srcId="{E61CEA88-4969-48D4-99EB-17E3A372C06E}" destId="{FF96678D-EADC-44BF-96B2-F6AED277F3F4}" srcOrd="3" destOrd="0" presId="urn:microsoft.com/office/officeart/2005/8/layout/orgChart1"/>
    <dgm:cxn modelId="{279F6466-957B-4121-8B3D-17E7EED7B9D8}" type="presParOf" srcId="{FF96678D-EADC-44BF-96B2-F6AED277F3F4}" destId="{58E1163F-3FFD-45BB-B5CD-E92B56A54ECC}" srcOrd="0" destOrd="0" presId="urn:microsoft.com/office/officeart/2005/8/layout/orgChart1"/>
    <dgm:cxn modelId="{6BE0A422-6F53-4F28-B266-D3A681FCEBC5}" type="presParOf" srcId="{58E1163F-3FFD-45BB-B5CD-E92B56A54ECC}" destId="{738BC0DD-B6D9-4755-B296-C5B4B9EC7617}" srcOrd="0" destOrd="0" presId="urn:microsoft.com/office/officeart/2005/8/layout/orgChart1"/>
    <dgm:cxn modelId="{69FA058A-47F1-46F7-A5DC-B32967D3BA71}" type="presParOf" srcId="{58E1163F-3FFD-45BB-B5CD-E92B56A54ECC}" destId="{999A9EC3-4E1B-431A-A98F-D2C8C854305B}" srcOrd="1" destOrd="0" presId="urn:microsoft.com/office/officeart/2005/8/layout/orgChart1"/>
    <dgm:cxn modelId="{2321B8FB-AE11-423E-87A4-52EEA4BB2C34}" type="presParOf" srcId="{FF96678D-EADC-44BF-96B2-F6AED277F3F4}" destId="{A93B708E-AA64-484E-85D3-B9F612EBED0F}" srcOrd="1" destOrd="0" presId="urn:microsoft.com/office/officeart/2005/8/layout/orgChart1"/>
    <dgm:cxn modelId="{9E530AA9-799B-46D2-989E-DDE0CF45F4A7}" type="presParOf" srcId="{FF96678D-EADC-44BF-96B2-F6AED277F3F4}" destId="{A6D953C7-634C-4C70-9326-963505F1C4F2}" srcOrd="2" destOrd="0" presId="urn:microsoft.com/office/officeart/2005/8/layout/orgChart1"/>
    <dgm:cxn modelId="{416B7CC4-0ECB-4D8F-8F5B-6A82FEA9B430}" type="presParOf" srcId="{913C101D-DCF7-4F70-A92D-E7D140B61ABF}" destId="{B641FEDD-226D-47A1-8C71-84E73B52DCD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76858-FE25-48BA-A6EC-2476AFB4BFCD}">
      <dsp:nvSpPr>
        <dsp:cNvPr id="0" name=""/>
        <dsp:cNvSpPr/>
      </dsp:nvSpPr>
      <dsp:spPr>
        <a:xfrm>
          <a:off x="3098165" y="444127"/>
          <a:ext cx="1813632" cy="535295"/>
        </a:xfrm>
        <a:custGeom>
          <a:avLst/>
          <a:gdLst/>
          <a:ahLst/>
          <a:cxnLst/>
          <a:rect l="0" t="0" r="0" b="0"/>
          <a:pathLst>
            <a:path>
              <a:moveTo>
                <a:pt x="0" y="0"/>
              </a:moveTo>
              <a:lnTo>
                <a:pt x="0" y="267647"/>
              </a:lnTo>
              <a:lnTo>
                <a:pt x="1813632" y="267647"/>
              </a:lnTo>
              <a:lnTo>
                <a:pt x="1813632" y="535295"/>
              </a:lnTo>
            </a:path>
          </a:pathLst>
        </a:custGeom>
        <a:noFill/>
        <a:ln w="25400" cap="flat" cmpd="sng" algn="ctr">
          <a:solidFill>
            <a:schemeClr val="accent1">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1D18A3-0657-4657-AB4B-2AE354B3A1C2}">
      <dsp:nvSpPr>
        <dsp:cNvPr id="0" name=""/>
        <dsp:cNvSpPr/>
      </dsp:nvSpPr>
      <dsp:spPr>
        <a:xfrm>
          <a:off x="1550166" y="444127"/>
          <a:ext cx="1547998" cy="535295"/>
        </a:xfrm>
        <a:custGeom>
          <a:avLst/>
          <a:gdLst/>
          <a:ahLst/>
          <a:cxnLst/>
          <a:rect l="0" t="0" r="0" b="0"/>
          <a:pathLst>
            <a:path>
              <a:moveTo>
                <a:pt x="1547998" y="0"/>
              </a:moveTo>
              <a:lnTo>
                <a:pt x="1547998" y="267647"/>
              </a:lnTo>
              <a:lnTo>
                <a:pt x="0" y="267647"/>
              </a:lnTo>
              <a:lnTo>
                <a:pt x="0" y="535295"/>
              </a:lnTo>
            </a:path>
          </a:pathLst>
        </a:custGeom>
        <a:noFill/>
        <a:ln w="25400" cap="flat" cmpd="sng" algn="ctr">
          <a:solidFill>
            <a:schemeClr val="accent1">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C9B1CA2-8E12-45A0-B0F0-682B098412ED}">
      <dsp:nvSpPr>
        <dsp:cNvPr id="0" name=""/>
        <dsp:cNvSpPr/>
      </dsp:nvSpPr>
      <dsp:spPr>
        <a:xfrm>
          <a:off x="1352833" y="114066"/>
          <a:ext cx="3490663" cy="330060"/>
        </a:xfrm>
        <a:prstGeom prst="rect">
          <a:avLst/>
        </a:prstGeom>
        <a:solidFill>
          <a:schemeClr val="accent1">
            <a:shade val="6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Ұйым қызметі</a:t>
          </a:r>
        </a:p>
      </dsp:txBody>
      <dsp:txXfrm>
        <a:off x="1352833" y="114066"/>
        <a:ext cx="3490663" cy="330060"/>
      </dsp:txXfrm>
    </dsp:sp>
    <dsp:sp modelId="{94F05AC6-3DA3-4C74-B47B-57210781F195}">
      <dsp:nvSpPr>
        <dsp:cNvPr id="0" name=""/>
        <dsp:cNvSpPr/>
      </dsp:nvSpPr>
      <dsp:spPr>
        <a:xfrm>
          <a:off x="4181" y="979423"/>
          <a:ext cx="3091970" cy="403205"/>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Операциялық</a:t>
          </a:r>
        </a:p>
        <a:p>
          <a:pPr lvl="0" algn="ctr" defTabSz="53340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80%</a:t>
          </a:r>
        </a:p>
      </dsp:txBody>
      <dsp:txXfrm>
        <a:off x="4181" y="979423"/>
        <a:ext cx="3091970" cy="403205"/>
      </dsp:txXfrm>
    </dsp:sp>
    <dsp:sp modelId="{738BC0DD-B6D9-4755-B296-C5B4B9EC7617}">
      <dsp:nvSpPr>
        <dsp:cNvPr id="0" name=""/>
        <dsp:cNvSpPr/>
      </dsp:nvSpPr>
      <dsp:spPr>
        <a:xfrm>
          <a:off x="3631447" y="979423"/>
          <a:ext cx="2560701" cy="401318"/>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Жобалық</a:t>
          </a:r>
        </a:p>
        <a:p>
          <a:pPr lvl="0" algn="ctr" defTabSz="533400">
            <a:lnSpc>
              <a:spcPct val="90000"/>
            </a:lnSpc>
            <a:spcBef>
              <a:spcPct val="0"/>
            </a:spcBef>
            <a:spcAft>
              <a:spcPct val="35000"/>
            </a:spcAft>
          </a:pPr>
          <a:r>
            <a:rPr lang="ru-RU" sz="1100" kern="1200">
              <a:solidFill>
                <a:sysClr val="windowText" lastClr="000000"/>
              </a:solidFill>
              <a:latin typeface="Times New Roman" panose="02020603050405020304" pitchFamily="18" charset="0"/>
              <a:cs typeface="Times New Roman" panose="02020603050405020304" pitchFamily="18" charset="0"/>
            </a:rPr>
            <a:t>20%</a:t>
          </a:r>
        </a:p>
      </dsp:txBody>
      <dsp:txXfrm>
        <a:off x="3631447" y="979423"/>
        <a:ext cx="2560701" cy="4013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copygroup</cp:lastModifiedBy>
  <cp:revision>7</cp:revision>
  <dcterms:created xsi:type="dcterms:W3CDTF">2017-02-12T17:03:00Z</dcterms:created>
  <dcterms:modified xsi:type="dcterms:W3CDTF">2017-02-13T18:21:00Z</dcterms:modified>
</cp:coreProperties>
</file>