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80" w:line="240"/>
        <w:ind w:right="403"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Бейсенбаев Ж.Т., Бейсенбаева М.Ж.</w:t>
      </w:r>
    </w:p>
    <w:p>
      <w:pPr>
        <w:spacing w:before="0" w:after="80" w:line="240"/>
        <w:ind w:right="403"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Экономика ж</w:t>
      </w:r>
      <w:r>
        <w:rPr>
          <w:rFonts w:ascii="Times New Roman" w:hAnsi="Times New Roman" w:cs="Times New Roman" w:eastAsia="Times New Roman"/>
          <w:color w:val="auto"/>
          <w:spacing w:val="0"/>
          <w:position w:val="0"/>
          <w:sz w:val="24"/>
          <w:shd w:fill="auto" w:val="clear"/>
        </w:rPr>
        <w:t xml:space="preserve">әне Бизнес Жоғарғы Мектебі</w:t>
      </w:r>
    </w:p>
    <w:p>
      <w:pPr>
        <w:spacing w:before="0" w:after="80" w:line="240"/>
        <w:ind w:right="403"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Әл-Фараби атындағы Қазақ Ұлттық Университеті</w:t>
      </w:r>
    </w:p>
    <w:p>
      <w:pPr>
        <w:spacing w:before="0" w:after="80" w:line="240"/>
        <w:ind w:right="403"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Алматы, </w:t>
      </w:r>
      <w:r>
        <w:rPr>
          <w:rFonts w:ascii="Times New Roman" w:hAnsi="Times New Roman" w:cs="Times New Roman" w:eastAsia="Times New Roman"/>
          <w:color w:val="auto"/>
          <w:spacing w:val="0"/>
          <w:position w:val="0"/>
          <w:sz w:val="24"/>
          <w:shd w:fill="auto" w:val="clear"/>
        </w:rPr>
        <w:t xml:space="preserve">Қазақстан</w:t>
      </w:r>
    </w:p>
    <w:p>
      <w:pPr>
        <w:spacing w:before="0" w:after="80" w:line="240"/>
        <w:ind w:right="403"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Е-mail: </w:t>
      </w:r>
      <w:r>
        <w:rPr>
          <w:rFonts w:ascii="Times New Roman" w:hAnsi="Times New Roman" w:cs="Times New Roman" w:eastAsia="Times New Roman"/>
          <w:color w:val="0000FF"/>
          <w:spacing w:val="0"/>
          <w:position w:val="0"/>
          <w:sz w:val="24"/>
          <w:u w:val="single"/>
          <w:shd w:fill="auto" w:val="clear"/>
        </w:rPr>
        <w:t xml:space="preserve">beisenbaevzhaksylyk@mail.ru</w:t>
      </w:r>
    </w:p>
    <w:p>
      <w:pPr>
        <w:spacing w:before="0" w:after="80" w:line="240"/>
        <w:ind w:right="403"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Шетелдік инвестициялар: тарту мен тиімді </w:t>
      </w:r>
      <w:r>
        <w:rPr>
          <w:rFonts w:ascii="Times New Roman" w:hAnsi="Times New Roman" w:cs="Times New Roman" w:eastAsia="Times New Roman"/>
          <w:b/>
          <w:color w:val="auto"/>
          <w:spacing w:val="0"/>
          <w:position w:val="0"/>
          <w:sz w:val="24"/>
          <w:shd w:fill="auto" w:val="clear"/>
        </w:rPr>
        <w:t xml:space="preserve">қолдану мәселелері</w:t>
      </w:r>
    </w:p>
    <w:p>
      <w:pPr>
        <w:spacing w:before="0" w:after="80" w:line="240"/>
        <w:ind w:right="403" w:left="0" w:firstLine="567"/>
        <w:jc w:val="center"/>
        <w:rPr>
          <w:rFonts w:ascii="Times New Roman" w:hAnsi="Times New Roman" w:cs="Times New Roman" w:eastAsia="Times New Roman"/>
          <w:b/>
          <w:color w:val="auto"/>
          <w:spacing w:val="0"/>
          <w:position w:val="0"/>
          <w:sz w:val="24"/>
          <w:shd w:fill="auto" w:val="clear"/>
        </w:rPr>
      </w:pP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Аннотация.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Қазақстанның Республикасы тәуелсіздігінің онжылдықта экономикадағы мұнай-газ секторының негізгі нәтижелерінің бірі өзінің өндірістік басында 90-жылдардың әлеуетін және болашақта дамуының едәуір ілгерілеуге қамтамасыз ету болып табылады. Республиканың мұнай өнеркәсібі оның жұмыс iстеуiнің алғашқы жылдары республиканың экономикалық жағдайды тұрақтандыру экономикалық базасы болды және сөзсіз жақын болашақта экономиканың одан әрі прогресс үшін негіздерінің бірі болып табылады. 2010-2015 жылдары Қазақстандағы тікелей шетелдік инвестициялар түсімдердің көлемі 50 млрд АҚШ долларынан асты. Мен жұмыс таңдағанда, шетелдік инвестицияларды тарту арқылы елдегі инвестициялық жағдайды талдауға қабілетті болатын тақырып қызығушылық танытты. Өз жұмысымның сипаты бойынша, ақпарат іздеп, оны талдау және мұнай-газ секторындағы өзгертілген инвестициялық ахуалды көру қызықты болды. Қазақстан Республикасының Үкіметі Қазақстан Республикасы Президентінің тапсырмаларын толық жүзеге асыру нәтижесінде белгілі мұнай компанияларының, қаржы зияткерлік және техникалық мүмкіндіктерін тарту күрделі мұнай-газ жобаларын іске асыруға, мұнай өндіруші компаниялардың жекешелендіруді жүзеге асыра отырып, еліміздің экспорттық мүмкіндіктері айтарлықтай кеңейуі, мұнай өндіруші компанияларды қайта жөндеу, Қашаған және тағы басқа кен орындарын ашу арқылы мұнай операцияларының ресурстық базасын кеңейту.Мен көрсеткен маңызды міндеттердің бірі, ол мұнай-газ секторындағы проблемаларды ашып көрсету және түсіндіру болды. Сондай-ақ, мақсатым студенттерге инвестицияларды тартудың басты проблемаларын мүмкіндігінше егжей-тегжейлі түсіндіру болды. Сірә, біздің көбіміз біздің еліміздің инвестициялар тарту тәжірибесін талдау және зерттеуге тап болмай жатыр.</w:t>
      </w:r>
    </w:p>
    <w:p>
      <w:pPr>
        <w:tabs>
          <w:tab w:val="left" w:pos="0" w:leader="none"/>
          <w:tab w:val="left" w:pos="5387" w:leader="none"/>
          <w:tab w:val="left" w:pos="9759" w:leader="none"/>
        </w:tabs>
        <w:spacing w:before="0" w:after="0" w:line="240"/>
        <w:ind w:right="403"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Т</w:t>
      </w:r>
      <w:r>
        <w:rPr>
          <w:rFonts w:ascii="Times New Roman" w:hAnsi="Times New Roman" w:cs="Times New Roman" w:eastAsia="Times New Roman"/>
          <w:b/>
          <w:color w:val="auto"/>
          <w:spacing w:val="0"/>
          <w:position w:val="0"/>
          <w:sz w:val="24"/>
          <w:shd w:fill="FFFFFF" w:val="clear"/>
        </w:rPr>
        <w:t xml:space="preserve">үйінді сөздер. </w:t>
      </w:r>
      <w:r>
        <w:rPr>
          <w:rFonts w:ascii="Times New Roman" w:hAnsi="Times New Roman" w:cs="Times New Roman" w:eastAsia="Times New Roman"/>
          <w:color w:val="auto"/>
          <w:spacing w:val="0"/>
          <w:position w:val="0"/>
          <w:sz w:val="24"/>
          <w:shd w:fill="FFFFFF" w:val="clear"/>
        </w:rPr>
        <w:t xml:space="preserve">Шетелдік инвестициялар, мемлекеттік инвестициялар, жеке инвестициялар, инвестициялық климат, экономикалық ынтымақтастық, салалық құрылымы, халықаралық сауда.</w:t>
      </w:r>
    </w:p>
    <w:p>
      <w:pPr>
        <w:tabs>
          <w:tab w:val="left" w:pos="0" w:leader="none"/>
          <w:tab w:val="left" w:pos="5387" w:leader="none"/>
          <w:tab w:val="left" w:pos="9759" w:leader="none"/>
        </w:tabs>
        <w:spacing w:before="0" w:after="0" w:line="240"/>
        <w:ind w:right="403" w:left="0" w:firstLine="567"/>
        <w:jc w:val="center"/>
        <w:rPr>
          <w:rFonts w:ascii="Times New Roman" w:hAnsi="Times New Roman" w:cs="Times New Roman" w:eastAsia="Times New Roman"/>
          <w:color w:val="000000"/>
          <w:spacing w:val="0"/>
          <w:position w:val="0"/>
          <w:sz w:val="24"/>
          <w:shd w:fill="auto" w:val="clear"/>
        </w:rPr>
      </w:pPr>
    </w:p>
    <w:p>
      <w:pPr>
        <w:tabs>
          <w:tab w:val="left" w:pos="0" w:leader="none"/>
          <w:tab w:val="left" w:pos="5387" w:leader="none"/>
          <w:tab w:val="left" w:pos="9759" w:leader="none"/>
        </w:tabs>
        <w:spacing w:before="0" w:after="0" w:line="240"/>
        <w:ind w:right="403" w:left="0" w:firstLine="567"/>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Бейсенбаев Ж.Т., </w:t>
      </w:r>
      <w:r>
        <w:rPr>
          <w:rFonts w:ascii="Times New Roman" w:hAnsi="Times New Roman" w:cs="Times New Roman" w:eastAsia="Times New Roman"/>
          <w:color w:val="auto"/>
          <w:spacing w:val="0"/>
          <w:position w:val="0"/>
          <w:sz w:val="24"/>
          <w:shd w:fill="auto" w:val="clear"/>
        </w:rPr>
        <w:t xml:space="preserve">Бейсенбаева М.Ж.</w:t>
      </w:r>
    </w:p>
    <w:p>
      <w:pPr>
        <w:tabs>
          <w:tab w:val="left" w:pos="9759" w:leader="none"/>
        </w:tabs>
        <w:spacing w:before="0" w:after="80" w:line="240"/>
        <w:ind w:right="403"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Иностранные инвестиции: проблемы привлечения и эффективного использования</w:t>
      </w:r>
    </w:p>
    <w:p>
      <w:pPr>
        <w:tabs>
          <w:tab w:val="left" w:pos="0" w:leader="none"/>
          <w:tab w:val="left" w:pos="5387" w:leader="none"/>
          <w:tab w:val="left" w:pos="9759" w:leader="none"/>
        </w:tabs>
        <w:spacing w:before="0" w:after="0" w:line="240"/>
        <w:ind w:right="403"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Ключевые слова.</w:t>
      </w:r>
      <w:r>
        <w:rPr>
          <w:rFonts w:ascii="Times New Roman" w:hAnsi="Times New Roman" w:cs="Times New Roman" w:eastAsia="Times New Roman"/>
          <w:color w:val="auto"/>
          <w:spacing w:val="0"/>
          <w:position w:val="0"/>
          <w:sz w:val="24"/>
          <w:shd w:fill="FFFFFF" w:val="clear"/>
        </w:rPr>
        <w:t xml:space="preserve"> Иностранные инвестиции, государственные инвестиции, частные инвестиции, инвестиционный климат, экономическое сотрудничество, отраслевая структура, международная торговля.</w:t>
      </w:r>
    </w:p>
    <w:p>
      <w:pPr>
        <w:tabs>
          <w:tab w:val="left" w:pos="9759" w:leader="none"/>
        </w:tabs>
        <w:spacing w:before="0" w:after="80" w:line="240"/>
        <w:ind w:right="403" w:left="0" w:firstLine="567"/>
        <w:jc w:val="center"/>
        <w:rPr>
          <w:rFonts w:ascii="Times New Roman" w:hAnsi="Times New Roman" w:cs="Times New Roman" w:eastAsia="Times New Roman"/>
          <w:color w:val="auto"/>
          <w:spacing w:val="0"/>
          <w:position w:val="0"/>
          <w:sz w:val="24"/>
          <w:shd w:fill="auto" w:val="clear"/>
        </w:rPr>
      </w:pPr>
    </w:p>
    <w:p>
      <w:pPr>
        <w:tabs>
          <w:tab w:val="left" w:pos="9759" w:leader="none"/>
        </w:tabs>
        <w:spacing w:before="0" w:after="80" w:line="240"/>
        <w:ind w:right="403"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Beisenbaev Zh.T.,  Beisenbaeva M. Zh</w:t>
      </w:r>
    </w:p>
    <w:p>
      <w:pPr>
        <w:tabs>
          <w:tab w:val="left" w:pos="9759" w:leader="none"/>
        </w:tabs>
        <w:spacing w:before="0" w:after="80" w:line="240"/>
        <w:ind w:right="403" w:left="0" w:firstLine="567"/>
        <w:jc w:val="center"/>
        <w:rPr>
          <w:rFonts w:ascii="Times New Roman" w:hAnsi="Times New Roman" w:cs="Times New Roman" w:eastAsia="Times New Roman"/>
          <w:color w:val="auto"/>
          <w:spacing w:val="0"/>
          <w:position w:val="0"/>
          <w:sz w:val="24"/>
          <w:shd w:fill="auto" w:val="clear"/>
        </w:rPr>
      </w:pPr>
    </w:p>
    <w:p>
      <w:pPr>
        <w:tabs>
          <w:tab w:val="left" w:pos="0" w:leader="none"/>
          <w:tab w:val="left" w:pos="5387" w:leader="none"/>
          <w:tab w:val="left" w:pos="9759" w:leader="none"/>
        </w:tabs>
        <w:spacing w:before="0" w:after="0" w:line="240"/>
        <w:ind w:right="403" w:left="0" w:firstLine="567"/>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Foreign investment: problems of attracting and effective using</w:t>
      </w:r>
    </w:p>
    <w:p>
      <w:pPr>
        <w:tabs>
          <w:tab w:val="left" w:pos="0" w:leader="none"/>
          <w:tab w:val="left" w:pos="5387" w:leader="none"/>
          <w:tab w:val="left" w:pos="9759" w:leader="none"/>
        </w:tabs>
        <w:spacing w:before="0" w:after="0" w:line="240"/>
        <w:ind w:right="403" w:left="0" w:firstLine="567"/>
        <w:jc w:val="both"/>
        <w:rPr>
          <w:rFonts w:ascii="Times New Roman" w:hAnsi="Times New Roman" w:cs="Times New Roman" w:eastAsia="Times New Roman"/>
          <w:b/>
          <w:color w:val="auto"/>
          <w:spacing w:val="0"/>
          <w:position w:val="0"/>
          <w:sz w:val="24"/>
          <w:shd w:fill="FFFFFF" w:val="clear"/>
        </w:rPr>
      </w:pPr>
    </w:p>
    <w:p>
      <w:pPr>
        <w:tabs>
          <w:tab w:val="left" w:pos="0" w:leader="none"/>
          <w:tab w:val="left" w:pos="5387" w:leader="none"/>
          <w:tab w:val="left" w:pos="9759" w:leader="none"/>
        </w:tabs>
        <w:spacing w:before="0" w:after="0" w:line="240"/>
        <w:ind w:right="403"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Annotation. </w:t>
      </w:r>
      <w:r>
        <w:rPr>
          <w:rFonts w:ascii="Times New Roman" w:hAnsi="Times New Roman" w:cs="Times New Roman" w:eastAsia="Times New Roman"/>
          <w:color w:val="auto"/>
          <w:spacing w:val="0"/>
          <w:position w:val="0"/>
          <w:sz w:val="24"/>
          <w:shd w:fill="FFFFFF" w:val="clear"/>
        </w:rPr>
        <w:t xml:space="preserve">Independence of the Republic of Kazakhstan is one of the main results of the decade, the oil and gas sector in the economy of its production capacity at the beginning of the 90th and in the future is to ensure that substantial progress in the development of. In the first years of the country's oil industry functioning of the country's economic situation to stabilize the economic base, and certainly in the near future is one of the foundations for further economic progress. Foreign direct investment in Kazakhstan in 2010-2015 revenues exceeded US $ 50 billion. When I was working, through the attraction of foreign investments to the country's investment has been interested in the topic that was capable of analyzing the situation. Looking for information on the nature of their work, analysis, and it was interesting to see the investment climate in the oil and gas sector changed. The Government of the Republic of Kazakhstan as a result of the full implementation of the orders of the President of the Republic of Kazakhstan to attract well-known oil companies, financial, intellectual and technical capabilities of the implementation of major oil and gas projects, the implementation of the privatization of oil companies, the export potential of the country's reconstruction, a significant expansion of the oil companies, Kashagan and the other through the open fields of the oil resource base of operations is important keñeytw.Men imperfections One of the muscle, which is the oil and gas sector was the disclosure and explanation of the problems. Also, the main goal of attracting investment in the students a detailed explanation of the possible problems. Rather, our country, many of us find ourselves in the study and analysis of investment experience. </w:t>
      </w:r>
    </w:p>
    <w:p>
      <w:pPr>
        <w:tabs>
          <w:tab w:val="left" w:pos="0" w:leader="none"/>
          <w:tab w:val="left" w:pos="5387" w:leader="none"/>
          <w:tab w:val="left" w:pos="9759" w:leader="none"/>
        </w:tabs>
        <w:spacing w:before="0" w:after="0" w:line="240"/>
        <w:ind w:right="403"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Keywords. </w:t>
      </w:r>
      <w:r>
        <w:rPr>
          <w:rFonts w:ascii="Times New Roman" w:hAnsi="Times New Roman" w:cs="Times New Roman" w:eastAsia="Times New Roman"/>
          <w:color w:val="auto"/>
          <w:spacing w:val="0"/>
          <w:position w:val="0"/>
          <w:sz w:val="24"/>
          <w:shd w:fill="FFFFFF" w:val="clear"/>
        </w:rPr>
        <w:t xml:space="preserve">Foreign investment, public investment, and the investment climate to attract private investment, economic cooperation, the structure of the industry and international trade.</w:t>
      </w:r>
    </w:p>
    <w:p>
      <w:pPr>
        <w:tabs>
          <w:tab w:val="left" w:pos="9759" w:leader="none"/>
        </w:tabs>
        <w:spacing w:before="0" w:after="80" w:line="240"/>
        <w:ind w:right="403" w:left="0" w:firstLine="567"/>
        <w:jc w:val="both"/>
        <w:rPr>
          <w:rFonts w:ascii="Times New Roman" w:hAnsi="Times New Roman" w:cs="Times New Roman" w:eastAsia="Times New Roman"/>
          <w:b/>
          <w:color w:val="auto"/>
          <w:spacing w:val="0"/>
          <w:position w:val="0"/>
          <w:sz w:val="24"/>
          <w:shd w:fill="auto" w:val="clear"/>
        </w:rPr>
      </w:pP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Кіріспе.</w:t>
      </w:r>
      <w:r>
        <w:rPr>
          <w:rFonts w:ascii="Times New Roman" w:hAnsi="Times New Roman" w:cs="Times New Roman" w:eastAsia="Times New Roman"/>
          <w:color w:val="auto"/>
          <w:spacing w:val="0"/>
          <w:position w:val="0"/>
          <w:sz w:val="24"/>
          <w:shd w:fill="auto" w:val="clear"/>
        </w:rPr>
        <w:t xml:space="preserve"> Біз </w:t>
      </w:r>
      <w:r>
        <w:rPr>
          <w:rFonts w:ascii="Times New Roman" w:hAnsi="Times New Roman" w:cs="Times New Roman" w:eastAsia="Times New Roman"/>
          <w:color w:val="auto"/>
          <w:spacing w:val="0"/>
          <w:position w:val="0"/>
          <w:sz w:val="24"/>
          <w:shd w:fill="auto" w:val="clear"/>
        </w:rPr>
        <w:t xml:space="preserve">өңдеуші секторы туралы айтатын болсақ, жағдай төмендегідей. Біз білетіндей 1998-1999 жылдар азиялық және ресейлік экономикалық дағдарыстардың жылдары ретінде тарихқа енді. Осы кезеңде Қазақстанның өңдеуші өнеркәсібінде  (тиісінше 102 және 170 млн. АҚШ доллары) шетелдік инвестициялардың ең кіші ағыны болды. Дағдарыстан кейінгі кезеңде және Қазақстан Республикасында шетелдік инвестициялардың тұрақты өсу үрдісінде экономикалық өсу басым болды: 2012 жылдан 2015 жылға дейін, өңдеу секторында жыл сайын орта есеппен 70%-ға арта отырып 2,7 миллиардтан астам АҚШ доллары тартылды. </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Жалпы ал</w:t>
      </w:r>
      <w:r>
        <w:rPr>
          <w:rFonts w:ascii="Times New Roman" w:hAnsi="Times New Roman" w:cs="Times New Roman" w:eastAsia="Times New Roman"/>
          <w:color w:val="auto"/>
          <w:spacing w:val="0"/>
          <w:position w:val="0"/>
          <w:sz w:val="24"/>
          <w:shd w:fill="auto" w:val="clear"/>
        </w:rPr>
        <w:t xml:space="preserve">ғанда, 2007 жылы қаңтар-желтоқсанда негізгі капиталға инвестициялар 3.2342 трлн. теңгені құрады, бұл 2006 жылмен салыстырғанда 8,2% -ға артық. </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Негізгі б</w:t>
      </w:r>
      <w:r>
        <w:rPr>
          <w:rFonts w:ascii="Times New Roman" w:hAnsi="Times New Roman" w:cs="Times New Roman" w:eastAsia="Times New Roman"/>
          <w:b/>
          <w:color w:val="auto"/>
          <w:spacing w:val="0"/>
          <w:position w:val="0"/>
          <w:sz w:val="24"/>
          <w:shd w:fill="auto" w:val="clear"/>
        </w:rPr>
        <w:t xml:space="preserve">өлім.</w:t>
      </w:r>
      <w:r>
        <w:rPr>
          <w:rFonts w:ascii="Times New Roman" w:hAnsi="Times New Roman" w:cs="Times New Roman" w:eastAsia="Times New Roman"/>
          <w:color w:val="auto"/>
          <w:spacing w:val="0"/>
          <w:position w:val="0"/>
          <w:sz w:val="24"/>
          <w:shd w:fill="auto" w:val="clear"/>
        </w:rPr>
        <w:t xml:space="preserve"> Жақын арада басым мәселелерге қазақстандық секторда Каспий теңізінің ресурстарын дамыту, оңтүстікте мұнай операцияларын ресурстық базасын ұлғайтуға отандық мұнай өндіру кәсіпорындарының тиімді тиеу және мұнай-газ жобаларына отандық кәсіпорындар мен қаржы институттарының қатысуымен өсуін қамтамасыз ету болып табылады.</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Республикалы</w:t>
      </w:r>
      <w:r>
        <w:rPr>
          <w:rFonts w:ascii="Times New Roman" w:hAnsi="Times New Roman" w:cs="Times New Roman" w:eastAsia="Times New Roman"/>
          <w:color w:val="auto"/>
          <w:spacing w:val="0"/>
          <w:position w:val="0"/>
          <w:sz w:val="24"/>
          <w:shd w:fill="auto" w:val="clear"/>
        </w:rPr>
        <w:t xml:space="preserve">қ бұқаралық ақпарат құралдары және Мамандандырылған басылымдар Қазақстанда Мұнай-газ туралы үнемі шикі мұнай өндіру статистикасын жариялаған. Олардың талдауынша шетелдік компаниялардың үлесі мұнай өндіру 80% астам есепте екенін көрсетеді.</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Республиканы</w:t>
      </w:r>
      <w:r>
        <w:rPr>
          <w:rFonts w:ascii="Times New Roman" w:hAnsi="Times New Roman" w:cs="Times New Roman" w:eastAsia="Times New Roman"/>
          <w:color w:val="auto"/>
          <w:spacing w:val="0"/>
          <w:position w:val="0"/>
          <w:sz w:val="24"/>
          <w:shd w:fill="auto" w:val="clear"/>
        </w:rPr>
        <w:t xml:space="preserve">ң жер қойнауының мұнай келісім-шарт аумағында шаруа кім екеніне қарамастан, оның меншігі болып табылады. Және ол толығымен табиғи нәрсе, болашақта ол тауарға айналады. Бүгінгі таңда, елімізде өндірілген мұнайдың шамамен 20% отандық МӨЗ-ге келеді. </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w:t>
      </w:r>
      <w:r>
        <w:rPr>
          <w:rFonts w:ascii="Times New Roman" w:hAnsi="Times New Roman" w:cs="Times New Roman" w:eastAsia="Times New Roman"/>
          <w:color w:val="auto"/>
          <w:spacing w:val="0"/>
          <w:position w:val="0"/>
          <w:sz w:val="24"/>
          <w:shd w:fill="auto" w:val="clear"/>
        </w:rPr>
        <w:t xml:space="preserve">үгін жер қойнауын пайдаланушылардың 440 келісім-шарты болып табылады, әрқайсысының өз қарқыны бар, онда дәйекті алымдарды төлеу, бірақ олардың әрқайсысының салық төлеуде әр түрлі құқықтық өрісі бар.</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ұнай және оның экспортынан Қазақстан елеулі қаржылық түсім, отандық кәсіпорындардың жүктелуін алады, және экономиканың көптеген секторларында жұмыспен қамтуды арттырады.</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[1, с. 34]  </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Келісім-шарттар ережелеріне ж</w:t>
      </w:r>
      <w:r>
        <w:rPr>
          <w:rFonts w:ascii="Times New Roman" w:hAnsi="Times New Roman" w:cs="Times New Roman" w:eastAsia="Times New Roman"/>
          <w:color w:val="auto"/>
          <w:spacing w:val="0"/>
          <w:position w:val="0"/>
          <w:sz w:val="24"/>
          <w:shd w:fill="auto" w:val="clear"/>
        </w:rPr>
        <w:t xml:space="preserve">әне тараптардың мүдделерінің тепе-теңдігін қалпына келтіру тұрғысынан өзгерістер енгізуді түсіндіру  ережелері және келісім-шарттардың өздері- бұл заң ретінде көзделген табиғи процесс болып табылады. Қазақстан Үкіметі келісімшарттарды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жалпы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қайта қарау туралы мәселені ешқашан көтермеді. Сонымен қатар, тек республиканың мүддесіне негізделген мәселені де. Мұнай компанияларымен келіссөздер арқылы заңнамалық базаны шешуді, оның ішінде отандық мұнай өңдеу зауыттарын жүктеу мәселесін, соның ішінде кеңінен таралған барлық мәселелер Қазақстан Республикасының заңнамасына, сондай-ақ нақты келісім-шарттардың ережелеріне сәйкес болып табылады. </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w:t>
      </w:r>
      <w:r>
        <w:rPr>
          <w:rFonts w:ascii="Times New Roman" w:hAnsi="Times New Roman" w:cs="Times New Roman" w:eastAsia="Times New Roman"/>
          <w:color w:val="auto"/>
          <w:spacing w:val="0"/>
          <w:position w:val="0"/>
          <w:sz w:val="24"/>
          <w:shd w:fill="auto" w:val="clear"/>
        </w:rPr>
        <w:t xml:space="preserve">ңа келісім-шарттар жасасу кезінде отандық МӨЗ мұнай жеткізілімі туралы мәселе ескеріледі. Олардың негізгі шарты біздің кәсіпорынға сот барысында өндірістің 100% және өнеркәсіптік пайдалану үшін 20% -дан кем емес өнімді қамтамасыз ету болып табылады.</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ұнай өнімдерінің сапасын жақсарту мұнай өнімдерін ауқымын кеңейту, сайып келгенде, олардың бәсекеге қабілеттілігін және мұнай бағасын қамтамасыз етеді. МӨЗ-өздері экономикалық тиімділігін арттыру мақсатында, мемлекеттік қайта құру міндетін қойды.</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Проблемалы</w:t>
      </w:r>
      <w:r>
        <w:rPr>
          <w:rFonts w:ascii="Times New Roman" w:hAnsi="Times New Roman" w:cs="Times New Roman" w:eastAsia="Times New Roman"/>
          <w:color w:val="auto"/>
          <w:spacing w:val="0"/>
          <w:position w:val="0"/>
          <w:sz w:val="24"/>
          <w:shd w:fill="auto" w:val="clear"/>
        </w:rPr>
        <w:t xml:space="preserve">қ мәселелерді ең оңтайлы шешу өзекті заңнамалық, сондай-ақ оларға келісілген өзгерістер мен толықтырулар енгізу арқылы келісім-шарттар тараптарының мүдделерін теңестіретін бастамалар болып табылады.</w:t>
      </w:r>
      <w:r>
        <w:rPr>
          <w:rFonts w:ascii="Calibri" w:hAnsi="Calibri" w:cs="Calibri" w:eastAsia="Calibri"/>
          <w:color w:val="auto"/>
          <w:spacing w:val="0"/>
          <w:position w:val="0"/>
          <w:sz w:val="22"/>
          <w:shd w:fill="auto" w:val="clear"/>
        </w:rPr>
        <w:t xml:space="preserve"> </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w:t>
      </w:r>
      <w:r>
        <w:rPr>
          <w:rFonts w:ascii="Times New Roman" w:hAnsi="Times New Roman" w:cs="Times New Roman" w:eastAsia="Times New Roman"/>
          <w:b/>
          <w:color w:val="auto"/>
          <w:spacing w:val="0"/>
          <w:position w:val="0"/>
          <w:sz w:val="24"/>
          <w:shd w:fill="auto" w:val="clear"/>
        </w:rPr>
        <w:t xml:space="preserve">әтижелер мен ұсыныстар.</w:t>
      </w:r>
      <w:r>
        <w:rPr>
          <w:rFonts w:ascii="Times New Roman" w:hAnsi="Times New Roman" w:cs="Times New Roman" w:eastAsia="Times New Roman"/>
          <w:color w:val="auto"/>
          <w:spacing w:val="0"/>
          <w:position w:val="0"/>
          <w:sz w:val="24"/>
          <w:shd w:fill="auto" w:val="clear"/>
        </w:rPr>
        <w:t xml:space="preserve"> Энергетика және минералдық ресурстар министрлігі мұнай мен газ секторында қызмет көрсету мемлекеттік реттеу тетіктерін бойынша жұмыс жүргізуде. Сонымен қатар, заң жобасында мұнай және газ тұрақты даму және экономиканың шектес салаларының негізгі бағыты Республиканың Каспий теңізінің қазақстандық секторын дамыту тұжырымдамасы болып табылады.</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«Sensation </w:t>
      </w:r>
      <w:r>
        <w:rPr>
          <w:rFonts w:ascii="Times New Roman" w:hAnsi="Times New Roman" w:cs="Times New Roman" w:eastAsia="Times New Roman"/>
          <w:color w:val="auto"/>
          <w:spacing w:val="0"/>
          <w:position w:val="0"/>
          <w:sz w:val="24"/>
          <w:shd w:fill="auto" w:val="clear"/>
        </w:rPr>
        <w:t xml:space="preserve">Қашаған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республиканы</w:t>
      </w:r>
      <w:r>
        <w:rPr>
          <w:rFonts w:ascii="Times New Roman" w:hAnsi="Times New Roman" w:cs="Times New Roman" w:eastAsia="Times New Roman"/>
          <w:color w:val="auto"/>
          <w:spacing w:val="0"/>
          <w:position w:val="0"/>
          <w:sz w:val="24"/>
          <w:shd w:fill="auto" w:val="clear"/>
        </w:rPr>
        <w:t xml:space="preserve">ң экономикалық саясатын, сондай-ақ Қазақстан геологтарының кеңестік жұмыстарын қамтамасыз етті. Қазақстанның Каспий қайраңын игеру отандық инвесторлар үшін келешегі оң болып табылады, және ол Қазақстан Республикасы Президентінің тиісті бұйрықтарымен тіркелген.</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[2, с. 2]  </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Бізді</w:t>
      </w:r>
      <w:r>
        <w:rPr>
          <w:rFonts w:ascii="Times New Roman" w:hAnsi="Times New Roman" w:cs="Times New Roman" w:eastAsia="Times New Roman"/>
          <w:color w:val="auto"/>
          <w:spacing w:val="0"/>
          <w:position w:val="0"/>
          <w:sz w:val="24"/>
          <w:shd w:fill="auto" w:val="clear"/>
        </w:rPr>
        <w:t xml:space="preserve">ң еліміздің әлемдік нарыққа қазақстандық мұнай экспортының бар нұсқаларын жүзеге асыру перспективалары көптеген факторларға байланысты.</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Экспортты</w:t>
      </w:r>
      <w:r>
        <w:rPr>
          <w:rFonts w:ascii="Times New Roman" w:hAnsi="Times New Roman" w:cs="Times New Roman" w:eastAsia="Times New Roman"/>
          <w:color w:val="auto"/>
          <w:spacing w:val="0"/>
          <w:position w:val="0"/>
          <w:sz w:val="24"/>
          <w:shd w:fill="auto" w:val="clear"/>
        </w:rPr>
        <w:t xml:space="preserve">қ маршруттарын жоспарланған облыс, саяси және экономикалық тұрақтылық проблемалық мәселе болып табылады. Бүгінгі күні, ең перспективалы және іс жүзінде мұнай үшін жаңа экспорттық бағытты жүзеге асыру Каспий Құбыр Консорциумы болып табылады.</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Салы</w:t>
      </w:r>
      <w:r>
        <w:rPr>
          <w:rFonts w:ascii="Times New Roman" w:hAnsi="Times New Roman" w:cs="Times New Roman" w:eastAsia="Times New Roman"/>
          <w:color w:val="auto"/>
          <w:spacing w:val="0"/>
          <w:position w:val="0"/>
          <w:sz w:val="24"/>
          <w:shd w:fill="auto" w:val="clear"/>
        </w:rPr>
        <w:t xml:space="preserve">қ реттеудің либералды стратегиясы қазірдің өзінде бұрынғы Кеңес Одағында бизнесті жүргізу үшін Қазақстан ең жайлы ел болды. Мысалы, Ресейде 2014-2015 жылдан бастап, жұмыс істейтін адамдар үшін бірыңғай табыс салығы 13 пайызға белгіленген болса, Қазақстанда ставка 10 пайызға енгізілді. Қосылған құн салығы (ҚҚС) бірте-бірте 2011 пайызға дейін қысқартылды, ал 2017 жылы 12 пайызға деңгейіне жетеді деп күтілуде. Бұрын осы жылы ол 7-20 пайыздан 5-13 пайызға дейін жұмыс берушілер үшін әлеуметтік салық шкаласы қайта қарау туралы белгілі болды.</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Жалпы болып жат</w:t>
      </w:r>
      <w:r>
        <w:rPr>
          <w:rFonts w:ascii="Times New Roman" w:hAnsi="Times New Roman" w:cs="Times New Roman" w:eastAsia="Times New Roman"/>
          <w:color w:val="auto"/>
          <w:spacing w:val="0"/>
          <w:position w:val="0"/>
          <w:sz w:val="24"/>
          <w:shd w:fill="auto" w:val="clear"/>
        </w:rPr>
        <w:t xml:space="preserve">қан түсіну үшін, Қазақстанда салық климаты көптеген келісім-шарттар басты секторында эксклюзивті шарттар, әсіресе, ірі кәсіпорындардың инвестициялары үшін бастапқыда ыңғайлы екенін атап өткен жөн. Мысалы, Қазақстандағы Ресей шикізат аударымдарды айтарлықтай бөлігін құрайтын, мұнай және газ экспорты, бойынша ешқандай баж болмады. Пайдалы қазбаларды өндiру бойынша салық (табиғи жалдау) бойынша роялти алынды, 2011 жылдан кейін тауар келісім-шарттары жасалды. Ұзақ уақыт бойы Компанияның шикізат секторы экспорттаушылар үшін қалыпты ҚҚС қайтаруда пайдаланылады. Нәтижесінде, мысалы, </w:t>
      </w:r>
      <w:r>
        <w:rPr>
          <w:rFonts w:ascii="Times New Roman" w:hAnsi="Times New Roman" w:cs="Times New Roman" w:eastAsia="Times New Roman"/>
          <w:color w:val="auto"/>
          <w:spacing w:val="0"/>
          <w:position w:val="0"/>
          <w:sz w:val="24"/>
          <w:shd w:fill="auto" w:val="clear"/>
        </w:rPr>
        <w:t xml:space="preserve">«CNPC -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қтөбемұнайгаз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жалпы салы</w:t>
      </w:r>
      <w:r>
        <w:rPr>
          <w:rFonts w:ascii="Times New Roman" w:hAnsi="Times New Roman" w:cs="Times New Roman" w:eastAsia="Times New Roman"/>
          <w:color w:val="auto"/>
          <w:spacing w:val="0"/>
          <w:position w:val="0"/>
          <w:sz w:val="24"/>
          <w:shd w:fill="auto" w:val="clear"/>
        </w:rPr>
        <w:t xml:space="preserve">қ ауыртпалығы 2014 жылы 16,1 пайыздан 2013 жылы 36,1 пайызға дейін төмендеді.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Петро </w:t>
      </w:r>
      <w:r>
        <w:rPr>
          <w:rFonts w:ascii="Times New Roman" w:hAnsi="Times New Roman" w:cs="Times New Roman" w:eastAsia="Times New Roman"/>
          <w:color w:val="auto"/>
          <w:spacing w:val="0"/>
          <w:position w:val="0"/>
          <w:sz w:val="24"/>
          <w:shd w:fill="auto" w:val="clear"/>
        </w:rPr>
        <w:t xml:space="preserve">Қазақстан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Қ осы кезеңімен салыстырғанда бұл көрсеткіш 26,8 пайыздан 21,4 пайызға дейін төмендеді. Қазірдің өзінде жұмсақ бойынша жалпы ырықтандыру, тау-кен компаниялары үшін жиі эксклюзивті ережелер тарихы аяқталғаны туралы стратегиялық тәуелді ең ірі кәсіпорындар, кем дегенде салық төлеуді бастау фактісін әкелді. [3, с. 3]  </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Мысалы, </w:t>
      </w:r>
      <w:r>
        <w:rPr>
          <w:rFonts w:ascii="Times New Roman" w:hAnsi="Times New Roman" w:cs="Times New Roman" w:eastAsia="Times New Roman"/>
          <w:color w:val="auto"/>
          <w:spacing w:val="0"/>
          <w:position w:val="0"/>
          <w:sz w:val="24"/>
          <w:shd w:fill="auto" w:val="clear"/>
        </w:rPr>
        <w:t xml:space="preserve">ҚР Парламенті Мәжілісінің бақылау комитетінің ақпаратына сәйкес, Карметкомбинаттың салық ауыртпалығы 2014 жылы 2,5 пайыз ғана, ал 2010 жылы тек 5,9 пайыз деңгейінде болды. Әлбетте, бұл жағдай ірі кәсіпорындардың жоғары шығындарды көрсету мүмкіндігіне ие болу фактісі байланысты болды. Бизнес салық салу параметрлерін бақылау жер қойнауын пайдаланушыларға мүмкіндік берілген, мысалы, салық салу базасы роялтиді азайтады.</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Жалпы ал</w:t>
      </w:r>
      <w:r>
        <w:rPr>
          <w:rFonts w:ascii="Times New Roman" w:hAnsi="Times New Roman" w:cs="Times New Roman" w:eastAsia="Times New Roman"/>
          <w:color w:val="auto"/>
          <w:spacing w:val="0"/>
          <w:position w:val="0"/>
          <w:sz w:val="24"/>
          <w:shd w:fill="auto" w:val="clear"/>
        </w:rPr>
        <w:t xml:space="preserve">ғанда, Қазақстандағы салық климаты, әсіресе ірі кәсіпорындар мүмкіндігі елімізде ірі шетелдік инвесторларды өз жобаларын орналастыруына соншалықты ыңғайлы болғандықтан, қазір шикізаттан басқа секторларда да күресіп жатыр. 2012 жылы ғана, инвестициялар арқылы екі мега-жоба елімізде орналастырылған: шыны өндіру германиялық </w:t>
      </w:r>
      <w:r>
        <w:rPr>
          <w:rFonts w:ascii="Times New Roman" w:hAnsi="Times New Roman" w:cs="Times New Roman" w:eastAsia="Times New Roman"/>
          <w:color w:val="auto"/>
          <w:spacing w:val="0"/>
          <w:position w:val="0"/>
          <w:sz w:val="24"/>
          <w:shd w:fill="auto" w:val="clear"/>
        </w:rPr>
        <w:t xml:space="preserve">«Stenert» </w:t>
      </w:r>
      <w:r>
        <w:rPr>
          <w:rFonts w:ascii="Times New Roman" w:hAnsi="Times New Roman" w:cs="Times New Roman" w:eastAsia="Times New Roman"/>
          <w:color w:val="auto"/>
          <w:spacing w:val="0"/>
          <w:position w:val="0"/>
          <w:sz w:val="24"/>
          <w:shd w:fill="auto" w:val="clear"/>
        </w:rPr>
        <w:t xml:space="preserve">ж</w:t>
      </w:r>
      <w:r>
        <w:rPr>
          <w:rFonts w:ascii="Times New Roman" w:hAnsi="Times New Roman" w:cs="Times New Roman" w:eastAsia="Times New Roman"/>
          <w:color w:val="auto"/>
          <w:spacing w:val="0"/>
          <w:position w:val="0"/>
          <w:sz w:val="24"/>
          <w:shd w:fill="auto" w:val="clear"/>
        </w:rPr>
        <w:t xml:space="preserve">әне британдық </w:t>
      </w:r>
      <w:r>
        <w:rPr>
          <w:rFonts w:ascii="Times New Roman" w:hAnsi="Times New Roman" w:cs="Times New Roman" w:eastAsia="Times New Roman"/>
          <w:color w:val="auto"/>
          <w:spacing w:val="0"/>
          <w:position w:val="0"/>
          <w:sz w:val="24"/>
          <w:shd w:fill="auto" w:val="clear"/>
        </w:rPr>
        <w:t xml:space="preserve">«Pilkington» </w:t>
      </w:r>
      <w:r>
        <w:rPr>
          <w:rFonts w:ascii="Times New Roman" w:hAnsi="Times New Roman" w:cs="Times New Roman" w:eastAsia="Times New Roman"/>
          <w:color w:val="auto"/>
          <w:spacing w:val="0"/>
          <w:position w:val="0"/>
          <w:sz w:val="24"/>
          <w:shd w:fill="auto" w:val="clear"/>
        </w:rPr>
        <w:t xml:space="preserve">бар. </w:t>
      </w:r>
      <w:r>
        <w:rPr>
          <w:rFonts w:ascii="Times New Roman" w:hAnsi="Times New Roman" w:cs="Times New Roman" w:eastAsia="Times New Roman"/>
          <w:color w:val="auto"/>
          <w:spacing w:val="0"/>
          <w:position w:val="0"/>
          <w:sz w:val="24"/>
          <w:shd w:fill="auto" w:val="clear"/>
        </w:rPr>
        <w:t xml:space="preserve">Қазақстанда шетелдік инвесторлар 2012  жылы цемент зауыттарын салып, химия өнеркәсібіне келді. Көріп отырғандарыңыздай, біздің либералды салықтық реттеу бизнес-моделін дамыту үшін ыңғайлы әсер етті.</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Біра</w:t>
      </w:r>
      <w:r>
        <w:rPr>
          <w:rFonts w:ascii="Times New Roman" w:hAnsi="Times New Roman" w:cs="Times New Roman" w:eastAsia="Times New Roman"/>
          <w:color w:val="auto"/>
          <w:spacing w:val="0"/>
          <w:position w:val="0"/>
          <w:sz w:val="24"/>
          <w:shd w:fill="auto" w:val="clear"/>
        </w:rPr>
        <w:t xml:space="preserve">қ соңғы жылдары салық жүйесінде байқалған екінші үрдіс, дәл қарама-қарсы бағыт болып табылады. Бұл жолы ең алдымен шикізат экспорттаушы кәсіпорындар үшін, нормативтік құқықтық актілерді қатаңдату түбегейлі болып табылады. 2014 жылдан бастап экспортталатын шикі мұнайға рента салығы енгізілді, содан кейін мемлекеттік жобаларға тауар акцияларын сатып алуға басым құқығын алған жер қойнауын пайдаланушылар туралы заңға енгізілген түзетулерді қабылдады. 2012 жылдың соңында,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Жер </w:t>
      </w:r>
      <w:r>
        <w:rPr>
          <w:rFonts w:ascii="Times New Roman" w:hAnsi="Times New Roman" w:cs="Times New Roman" w:eastAsia="Times New Roman"/>
          <w:color w:val="auto"/>
          <w:spacing w:val="0"/>
          <w:position w:val="0"/>
          <w:sz w:val="24"/>
          <w:shd w:fill="auto" w:val="clear"/>
        </w:rPr>
        <w:t xml:space="preserve">қойнауы туралы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w:t>
      </w:r>
      <w:r>
        <w:rPr>
          <w:rFonts w:ascii="Times New Roman" w:hAnsi="Times New Roman" w:cs="Times New Roman" w:eastAsia="Times New Roman"/>
          <w:color w:val="auto"/>
          <w:spacing w:val="0"/>
          <w:position w:val="0"/>
          <w:sz w:val="24"/>
          <w:shd w:fill="auto" w:val="clear"/>
        </w:rPr>
        <w:t xml:space="preserve">әне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ұнай туралы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w:t>
      </w:r>
      <w:r>
        <w:rPr>
          <w:rFonts w:ascii="Times New Roman" w:hAnsi="Times New Roman" w:cs="Times New Roman" w:eastAsia="Times New Roman"/>
          <w:color w:val="auto"/>
          <w:spacing w:val="0"/>
          <w:position w:val="0"/>
          <w:sz w:val="24"/>
          <w:shd w:fill="auto" w:val="clear"/>
        </w:rPr>
        <w:t xml:space="preserve">ңға тiкелей соңғы түзетулер қабылданғаннан кейін қарауға немесе бұрын қабылданған келісім-шарттар күшін жою және өнімді бөлу туралы келісім (ӨБК) мүмкіндігін қамтамасыз ететін, тұтас блоктан тұратын жаңа салық бастамаларды болды. Жаңа талаптарды қабылдаған түзетулер жаңа келісім-шарттарға ғана емес, сонымен қатар ескі келісім-шарттарға қолданылуы мүмкіндігімен маңызды. Атап айтқанда, мемлекет есептеу тәртібін өзгертуге және роялти ставкаларын ұлғайту үшін ұсынды, және экспорттаушылар жоғары өндіріске ұшыраған өнімдерге ҚҚС қайтаруды атап өтті. Ал 2013 жылдың қаңтарында, Қазақстан кәсіпорындарындағы барлық салық жеңілдіктерін алып тастау туралы ұсыныстар болды.</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[4, с. 24]  </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Қорытынды.</w:t>
      </w:r>
      <w:r>
        <w:rPr>
          <w:rFonts w:ascii="Times New Roman" w:hAnsi="Times New Roman" w:cs="Times New Roman" w:eastAsia="Times New Roman"/>
          <w:color w:val="auto"/>
          <w:spacing w:val="0"/>
          <w:position w:val="0"/>
          <w:sz w:val="24"/>
          <w:shd w:fill="auto" w:val="clear"/>
        </w:rPr>
        <w:t xml:space="preserve"> Сонымен қатар, осы қатайтудың барлығымен бизнестің мемлекеттің толығымен ағымдағы салық заңнамасын бұзу фактілері туралы компаниялардан сұрауға дайын екенін айқындайтын белгілер болды.</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Шетелдік инвесторларды</w:t>
      </w:r>
      <w:r>
        <w:rPr>
          <w:rFonts w:ascii="Times New Roman" w:hAnsi="Times New Roman" w:cs="Times New Roman" w:eastAsia="Times New Roman"/>
          <w:color w:val="auto"/>
          <w:spacing w:val="0"/>
          <w:position w:val="0"/>
          <w:sz w:val="24"/>
          <w:shd w:fill="auto" w:val="clear"/>
        </w:rPr>
        <w:t xml:space="preserve">ң қатысуымен соңғы сот талқылауы фонында, осы болып жатқандардың көпшілігі түсініксіз көрінді. Шетелдік баспасөз беттерінде Қазақстан үкіметіне келмегейтін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ресурсты</w:t>
      </w:r>
      <w:r>
        <w:rPr>
          <w:rFonts w:ascii="Times New Roman" w:hAnsi="Times New Roman" w:cs="Times New Roman" w:eastAsia="Times New Roman"/>
          <w:color w:val="auto"/>
          <w:spacing w:val="0"/>
          <w:position w:val="0"/>
          <w:sz w:val="24"/>
          <w:shd w:fill="auto" w:val="clear"/>
        </w:rPr>
        <w:t xml:space="preserve">қ ұлтшылдық</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айыптау болды. Алайда, </w:t>
      </w:r>
      <w:r>
        <w:rPr>
          <w:rFonts w:ascii="Times New Roman" w:hAnsi="Times New Roman" w:cs="Times New Roman" w:eastAsia="Times New Roman"/>
          <w:color w:val="auto"/>
          <w:spacing w:val="0"/>
          <w:position w:val="0"/>
          <w:sz w:val="24"/>
          <w:shd w:fill="auto" w:val="clear"/>
        </w:rPr>
        <w:t xml:space="preserve">Қашаған жобасының төңірегіндегі жанжал жағдайды табысты қаралғаннан кейін, келіссөздер нәтижелері, консорциум қатысушыларының кейбіріне белгілі болды, бірақ осы шиеленісті сәл жеңілдетті, атап айтқанда, америкалықтар, жобада Қазақстанның үлесін кеңейтуге өте риза болмады. Соңғы инновацияларға қатысты, инвесторлар сұрағы - бір жағынан мемлекеттік салық ережелерін жұмсартуды жалғастыруда, және басқа жағынан - көптеген жылдар бойы қол сұғуға қатысты салықтардың негізгі позициялары мен шарттары бірқатар қатаңдату бағытында өзгетуде. Кейбір басылымдардың беттерінде, </w:t>
      </w:r>
      <w:r>
        <w:rPr>
          <w:rFonts w:ascii="Times New Roman" w:hAnsi="Times New Roman" w:cs="Times New Roman" w:eastAsia="Times New Roman"/>
          <w:color w:val="auto"/>
          <w:spacing w:val="0"/>
          <w:position w:val="0"/>
          <w:sz w:val="24"/>
          <w:shd w:fill="auto" w:val="clear"/>
        </w:rPr>
        <w:t xml:space="preserve">«Wall Street Journal-</w:t>
      </w:r>
      <w:r>
        <w:rPr>
          <w:rFonts w:ascii="Times New Roman" w:hAnsi="Times New Roman" w:cs="Times New Roman" w:eastAsia="Times New Roman"/>
          <w:color w:val="auto"/>
          <w:spacing w:val="0"/>
          <w:position w:val="0"/>
          <w:sz w:val="24"/>
          <w:shd w:fill="auto" w:val="clear"/>
        </w:rPr>
        <w:t xml:space="preserve">ды</w:t>
      </w:r>
      <w:r>
        <w:rPr>
          <w:rFonts w:ascii="Times New Roman" w:hAnsi="Times New Roman" w:cs="Times New Roman" w:eastAsia="Times New Roman"/>
          <w:color w:val="auto"/>
          <w:spacing w:val="0"/>
          <w:position w:val="0"/>
          <w:sz w:val="24"/>
          <w:shd w:fill="auto" w:val="clear"/>
        </w:rPr>
        <w:t xml:space="preserve">ң</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желто</w:t>
      </w:r>
      <w:r>
        <w:rPr>
          <w:rFonts w:ascii="Times New Roman" w:hAnsi="Times New Roman" w:cs="Times New Roman" w:eastAsia="Times New Roman"/>
          <w:color w:val="auto"/>
          <w:spacing w:val="0"/>
          <w:position w:val="0"/>
          <w:sz w:val="24"/>
          <w:shd w:fill="auto" w:val="clear"/>
        </w:rPr>
        <w:t xml:space="preserve">қсандағы санында мәселе ретінде, Батыс сарапшылары “Қазақ елін алымдар мен келісім-шарттары бар “қос ойын” деп, бұл “тұрақты инвестициялық климаты бар ел ретінде Қазақстан беделіне кір келтіруде”-дейді. Жалпы, мұнда шетелдіктерді түсінуге болады. Салық реттеу осы екі мүлдем қарама-қарсы желілері үшін шын мәнінде мағыналы көрінуі мүмкін.</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[5, с. 13]  </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p>
    <w:p>
      <w:pPr>
        <w:spacing w:before="0" w:after="80" w:line="240"/>
        <w:ind w:right="403"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Әдебиеттер тізімі:</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Қазақстан Республикасының Заңы 28 ақпан, 1997 жылғы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тікелей инвестицияларды мемлекеттік </w:t>
      </w:r>
      <w:r>
        <w:rPr>
          <w:rFonts w:ascii="Times New Roman" w:hAnsi="Times New Roman" w:cs="Times New Roman" w:eastAsia="Times New Roman"/>
          <w:color w:val="auto"/>
          <w:spacing w:val="0"/>
          <w:position w:val="0"/>
          <w:sz w:val="24"/>
          <w:shd w:fill="auto" w:val="clear"/>
        </w:rPr>
        <w:t xml:space="preserve">қолдау туралы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Алматы: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Жеті Жар</w:t>
      </w:r>
      <w:r>
        <w:rPr>
          <w:rFonts w:ascii="Times New Roman" w:hAnsi="Times New Roman" w:cs="Times New Roman" w:eastAsia="Times New Roman"/>
          <w:color w:val="auto"/>
          <w:spacing w:val="0"/>
          <w:position w:val="0"/>
          <w:sz w:val="24"/>
          <w:shd w:fill="auto" w:val="clear"/>
        </w:rPr>
        <w:t xml:space="preserve">ғы</w:t>
      </w:r>
      <w:r>
        <w:rPr>
          <w:rFonts w:ascii="Times New Roman" w:hAnsi="Times New Roman" w:cs="Times New Roman" w:eastAsia="Times New Roman"/>
          <w:color w:val="auto"/>
          <w:spacing w:val="0"/>
          <w:position w:val="0"/>
          <w:sz w:val="24"/>
          <w:shd w:fill="auto" w:val="clear"/>
        </w:rPr>
        <w:t xml:space="preserve">» 1997.</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w:t>
      </w:r>
      <w:r>
        <w:rPr>
          <w:rFonts w:ascii="Times New Roman" w:hAnsi="Times New Roman" w:cs="Times New Roman" w:eastAsia="Times New Roman"/>
          <w:color w:val="auto"/>
          <w:spacing w:val="0"/>
          <w:position w:val="0"/>
          <w:sz w:val="24"/>
          <w:shd w:fill="auto" w:val="clear"/>
        </w:rPr>
        <w:t xml:space="preserve">Ә. Назарбаев Қазақстан-2030. Барлық қазақстандықтардың өркендеуі, қауіпсіздігі мен әл-ауқаты. Қазақстан халқына Президенттің Жолдауы. - Алматы: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Білім</w:t>
      </w:r>
      <w:r>
        <w:rPr>
          <w:rFonts w:ascii="Times New Roman" w:hAnsi="Times New Roman" w:cs="Times New Roman" w:eastAsia="Times New Roman"/>
          <w:color w:val="auto"/>
          <w:spacing w:val="0"/>
          <w:position w:val="0"/>
          <w:sz w:val="24"/>
          <w:shd w:fill="auto" w:val="clear"/>
        </w:rPr>
        <w:t xml:space="preserve">», 1998. - 96 </w:t>
      </w:r>
      <w:r>
        <w:rPr>
          <w:rFonts w:ascii="Times New Roman" w:hAnsi="Times New Roman" w:cs="Times New Roman" w:eastAsia="Times New Roman"/>
          <w:color w:val="auto"/>
          <w:spacing w:val="0"/>
          <w:position w:val="0"/>
          <w:sz w:val="24"/>
          <w:shd w:fill="auto" w:val="clear"/>
        </w:rPr>
        <w:t xml:space="preserve">б.</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w:t>
      </w:r>
      <w:r>
        <w:rPr>
          <w:rFonts w:ascii="Times New Roman" w:hAnsi="Times New Roman" w:cs="Times New Roman" w:eastAsia="Times New Roman"/>
          <w:color w:val="auto"/>
          <w:spacing w:val="0"/>
          <w:position w:val="0"/>
          <w:sz w:val="24"/>
          <w:shd w:fill="auto" w:val="clear"/>
        </w:rPr>
        <w:t xml:space="preserve">Ә. Назарбаев Егемен мемлекет ретінде Қазақстанның стратегиясы қалыптасуы және дамуы. Казахстанская правда, 1995.</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Н.К. Н</w:t>
      </w:r>
      <w:r>
        <w:rPr>
          <w:rFonts w:ascii="Times New Roman" w:hAnsi="Times New Roman" w:cs="Times New Roman" w:eastAsia="Times New Roman"/>
          <w:color w:val="auto"/>
          <w:spacing w:val="0"/>
          <w:position w:val="0"/>
          <w:sz w:val="24"/>
          <w:shd w:fill="auto" w:val="clear"/>
        </w:rPr>
        <w:t xml:space="preserve">ұрланова Қазақстан экономикасына инвестициялар қалыптастыру: стратегиялар мен механизмдері. Алматы Ғылым, 1999.</w:t>
      </w: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әрсембаев М.А. Сыртқы экономикалық қызметті құқықтық реттеу. Алматы Ғылым 1997.</w:t>
      </w: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Бейсенбаев Ж.Т. к.э.н., доцент </w:t>
      </w: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Бейсенбаева М. Ж.</w:t>
      </w: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Докторант 1-курса Казахского Национального Университета  им. аль - Фараби</w:t>
      </w: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Казахстан, г.Алматы</w:t>
      </w:r>
    </w:p>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p>
    <w:tbl>
      <w:tblPr>
        <w:tblInd w:w="2" w:type="dxa"/>
      </w:tblPr>
      <w:tblGrid>
        <w:gridCol w:w="3254"/>
        <w:gridCol w:w="6945"/>
      </w:tblGrid>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Фамилия</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Бейсенбаев </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Имя</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Жаксылык</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Отчество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Темирболатович</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Фото</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Научная степень</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к.э.н., доцент</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Ученое звание</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к.э.н., доцент</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Должность с кафедрой или департаментом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Доцент кафедры экономики</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Место работы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Казахский Национальный Университет им.аль-Фараби</w:t>
            </w:r>
          </w:p>
        </w:tc>
      </w:tr>
      <w:tr>
        <w:trPr>
          <w:trHeight w:val="572"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Раб. адрес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Республика Казахстан, г.Алматы Аль-Фараби, 71</w:t>
            </w:r>
          </w:p>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Высшая Школы Экономики и Бизнеса: Аль-Фараби, 71, оф. 223</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Адрес на который Вы бы хотели получить авторский экземпляр</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Республика Казахстан, г.Алматы Аль-Фараби, 71</w:t>
            </w:r>
          </w:p>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Высшая Школы Экономики и Бизнеса: Аль-Фараби, 71, оф. 223</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E-mail, </w:t>
            </w:r>
            <w:r>
              <w:rPr>
                <w:rFonts w:ascii="Times New Roman" w:hAnsi="Times New Roman" w:cs="Times New Roman" w:eastAsia="Times New Roman"/>
                <w:color w:val="auto"/>
                <w:spacing w:val="0"/>
                <w:position w:val="0"/>
                <w:sz w:val="20"/>
                <w:shd w:fill="FFFFFF" w:val="clear"/>
              </w:rPr>
              <w:t xml:space="preserve">телефон</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beisenbaevzhaksylyk@mail.ru</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Научные интересы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Экономическая теория, экономическая политика</w:t>
            </w:r>
          </w:p>
        </w:tc>
      </w:tr>
    </w:tbl>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Application form</w:t>
      </w:r>
    </w:p>
    <w:tbl>
      <w:tblPr>
        <w:tblInd w:w="2" w:type="dxa"/>
      </w:tblPr>
      <w:tblGrid>
        <w:gridCol w:w="4671"/>
        <w:gridCol w:w="5528"/>
      </w:tblGrid>
      <w:tr>
        <w:trPr>
          <w:trHeight w:val="297" w:hRule="auto"/>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Фамилия</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Beisenbaev</w:t>
            </w:r>
          </w:p>
        </w:tc>
      </w:tr>
      <w:tr>
        <w:trPr>
          <w:trHeight w:val="333" w:hRule="auto"/>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Имя</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Zhaksylyk</w:t>
            </w:r>
          </w:p>
        </w:tc>
      </w:tr>
      <w:tr>
        <w:trPr>
          <w:trHeight w:val="1" w:hRule="atLeast"/>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Научная степень</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Candidate of economic sciences</w:t>
            </w:r>
          </w:p>
        </w:tc>
      </w:tr>
      <w:tr>
        <w:trPr>
          <w:trHeight w:val="1" w:hRule="atLeast"/>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Ученое звание</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Assistant professor</w:t>
            </w:r>
          </w:p>
        </w:tc>
      </w:tr>
      <w:tr>
        <w:trPr>
          <w:trHeight w:val="1" w:hRule="atLeast"/>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должность и кафедра или департаментом </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Assistant professor</w:t>
            </w:r>
          </w:p>
        </w:tc>
      </w:tr>
      <w:tr>
        <w:trPr>
          <w:trHeight w:val="1" w:hRule="atLeast"/>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Официальное название места работы на англ. языке (нужно для того чтобы кроме индексации автора, индексировалась и организация)</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al-Farabi Kazakh National University </w:t>
            </w:r>
          </w:p>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The Republic of Kazakhstan, Almaty, Al-Farabi, 71</w:t>
            </w:r>
          </w:p>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Economics and Business High School, of. 223.</w:t>
            </w:r>
          </w:p>
        </w:tc>
      </w:tr>
    </w:tbl>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p>
    <w:tbl>
      <w:tblPr/>
      <w:tblGrid>
        <w:gridCol w:w="3261"/>
        <w:gridCol w:w="6945"/>
      </w:tblGrid>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Тегі</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Бейсенбаев</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Аты</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Жаксылы</w:t>
            </w:r>
            <w:r>
              <w:rPr>
                <w:rFonts w:ascii="Times New Roman" w:hAnsi="Times New Roman" w:cs="Times New Roman" w:eastAsia="Times New Roman"/>
                <w:color w:val="auto"/>
                <w:spacing w:val="0"/>
                <w:position w:val="0"/>
                <w:sz w:val="20"/>
                <w:shd w:fill="FFFFFF" w:val="clear"/>
              </w:rPr>
              <w:t xml:space="preserve">қ</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Әкесінің аты</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Темирболат</w:t>
            </w:r>
            <w:r>
              <w:rPr>
                <w:rFonts w:ascii="Times New Roman" w:hAnsi="Times New Roman" w:cs="Times New Roman" w:eastAsia="Times New Roman"/>
                <w:color w:val="auto"/>
                <w:spacing w:val="0"/>
                <w:position w:val="0"/>
                <w:sz w:val="20"/>
                <w:shd w:fill="FFFFFF" w:val="clear"/>
              </w:rPr>
              <w:t xml:space="preserve">ұлы</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Фото</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Ғылыми дәрежесі</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Э.</w:t>
            </w:r>
            <w:r>
              <w:rPr>
                <w:rFonts w:ascii="Times New Roman" w:hAnsi="Times New Roman" w:cs="Times New Roman" w:eastAsia="Times New Roman"/>
                <w:color w:val="auto"/>
                <w:spacing w:val="0"/>
                <w:position w:val="0"/>
                <w:sz w:val="20"/>
                <w:shd w:fill="FFFFFF" w:val="clear"/>
              </w:rPr>
              <w:t xml:space="preserve">ғ.к., доцент</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Ғылыми атағы</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Э.</w:t>
            </w:r>
            <w:r>
              <w:rPr>
                <w:rFonts w:ascii="Times New Roman" w:hAnsi="Times New Roman" w:cs="Times New Roman" w:eastAsia="Times New Roman"/>
                <w:color w:val="auto"/>
                <w:spacing w:val="0"/>
                <w:position w:val="0"/>
                <w:sz w:val="20"/>
                <w:shd w:fill="FFFFFF" w:val="clear"/>
              </w:rPr>
              <w:t xml:space="preserve">ғ.к., доцент</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Кафедра немесе департаменттегі ат</w:t>
            </w:r>
            <w:r>
              <w:rPr>
                <w:rFonts w:ascii="Times New Roman" w:hAnsi="Times New Roman" w:cs="Times New Roman" w:eastAsia="Times New Roman"/>
                <w:color w:val="auto"/>
                <w:spacing w:val="0"/>
                <w:position w:val="0"/>
                <w:sz w:val="20"/>
                <w:shd w:fill="FFFFFF" w:val="clear"/>
              </w:rPr>
              <w:t xml:space="preserve">қарушы міндеті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Доцент</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Ж</w:t>
            </w:r>
            <w:r>
              <w:rPr>
                <w:rFonts w:ascii="Times New Roman" w:hAnsi="Times New Roman" w:cs="Times New Roman" w:eastAsia="Times New Roman"/>
                <w:color w:val="auto"/>
                <w:spacing w:val="0"/>
                <w:position w:val="0"/>
                <w:sz w:val="20"/>
                <w:shd w:fill="FFFFFF" w:val="clear"/>
              </w:rPr>
              <w:t xml:space="preserve">ұмыс орны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Әл-Фараби атындағы Қазақ Ұлттық Университеті</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Ж</w:t>
            </w:r>
            <w:r>
              <w:rPr>
                <w:rFonts w:ascii="Times New Roman" w:hAnsi="Times New Roman" w:cs="Times New Roman" w:eastAsia="Times New Roman"/>
                <w:color w:val="auto"/>
                <w:spacing w:val="0"/>
                <w:position w:val="0"/>
                <w:sz w:val="20"/>
                <w:shd w:fill="FFFFFF" w:val="clear"/>
              </w:rPr>
              <w:t xml:space="preserve">ұмыс мекен-жайы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Қазақстан Республикасы, Алматы қаласы, Экономика және Бизнес жоғары мектебі, Әл-Фараби даңғылы 71, 223 офис </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Авторлы</w:t>
            </w:r>
            <w:r>
              <w:rPr>
                <w:rFonts w:ascii="Times New Roman" w:hAnsi="Times New Roman" w:cs="Times New Roman" w:eastAsia="Times New Roman"/>
                <w:color w:val="auto"/>
                <w:spacing w:val="0"/>
                <w:position w:val="0"/>
                <w:sz w:val="20"/>
                <w:shd w:fill="FFFFFF" w:val="clear"/>
              </w:rPr>
              <w:t xml:space="preserve">қ данасын алғыңыз келетін мекен -жайы</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Республика Казахстан, г.Алматы Аль-Фараби, 71</w:t>
            </w:r>
          </w:p>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Высшая Школы Экономики и Бизнеса: Аль-Фараби, 71, оф. 223</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E-mail, </w:t>
            </w:r>
            <w:r>
              <w:rPr>
                <w:rFonts w:ascii="Times New Roman" w:hAnsi="Times New Roman" w:cs="Times New Roman" w:eastAsia="Times New Roman"/>
                <w:color w:val="auto"/>
                <w:spacing w:val="0"/>
                <w:position w:val="0"/>
                <w:sz w:val="20"/>
                <w:shd w:fill="FFFFFF" w:val="clear"/>
              </w:rPr>
              <w:t xml:space="preserve">телефон</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beisenbaevzhaksylyk@mail.ru</w:t>
            </w:r>
          </w:p>
        </w:tc>
      </w:tr>
      <w:tr>
        <w:trPr>
          <w:trHeight w:val="356" w:hRule="auto"/>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Ғылыми қызығушылығы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Экономикалы</w:t>
            </w:r>
            <w:r>
              <w:rPr>
                <w:rFonts w:ascii="Times New Roman" w:hAnsi="Times New Roman" w:cs="Times New Roman" w:eastAsia="Times New Roman"/>
                <w:color w:val="auto"/>
                <w:spacing w:val="0"/>
                <w:position w:val="0"/>
                <w:sz w:val="20"/>
                <w:shd w:fill="FFFFFF" w:val="clear"/>
              </w:rPr>
              <w:t xml:space="preserve">қ теория, экономикалық саясат</w:t>
            </w:r>
          </w:p>
        </w:tc>
      </w:tr>
    </w:tbl>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Бейсенбаев Ж.Т. к.э.н., доцент</w:t>
      </w: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Бейсенбаева М.Ж. Докторант 1-курса Казахского Национального Университета  им. аль - Фараби</w:t>
      </w:r>
    </w:p>
    <w:p>
      <w:pPr>
        <w:tabs>
          <w:tab w:val="left" w:pos="142" w:leader="none"/>
          <w:tab w:val="left" w:pos="5387" w:leader="none"/>
        </w:tabs>
        <w:spacing w:before="0" w:after="0" w:line="240"/>
        <w:ind w:right="0" w:left="0" w:firstLine="454"/>
        <w:jc w:val="center"/>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Казахстан, г.Алматы</w:t>
      </w:r>
    </w:p>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p>
    <w:tbl>
      <w:tblPr>
        <w:tblInd w:w="2" w:type="dxa"/>
      </w:tblPr>
      <w:tblGrid>
        <w:gridCol w:w="3254"/>
        <w:gridCol w:w="6945"/>
      </w:tblGrid>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Фамилия</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Бейсенбаева</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Имя</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Макпал</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Отчество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Жаксылыкович</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Фото</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Научная степень</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Ученое звание</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Должность с кафедрой или департаментом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Докторант </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Место работы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Казахский Национальный Университет им.аль-Фараби</w:t>
            </w:r>
          </w:p>
        </w:tc>
      </w:tr>
      <w:tr>
        <w:trPr>
          <w:trHeight w:val="572" w:hRule="auto"/>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Раб. адрес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Республика Казахстан, г.Алматы Аль-Фараби, 71</w:t>
            </w:r>
          </w:p>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Высшая Школы Экономики и Бизнеса: Аль-Фараби, 71, оф. 223</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Адрес на который Вы бы хотели получить авторский экземпляр</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Республика Казахстан, г.Алматы Аль-Фараби, 71</w:t>
            </w:r>
          </w:p>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Высшая Школы Экономики и Бизнеса: Аль-Фараби, 71, оф. 223</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E-mail, </w:t>
            </w:r>
            <w:r>
              <w:rPr>
                <w:rFonts w:ascii="Times New Roman" w:hAnsi="Times New Roman" w:cs="Times New Roman" w:eastAsia="Times New Roman"/>
                <w:color w:val="auto"/>
                <w:spacing w:val="0"/>
                <w:position w:val="0"/>
                <w:sz w:val="20"/>
                <w:shd w:fill="FFFFFF" w:val="clear"/>
              </w:rPr>
              <w:t xml:space="preserve">телефон</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Makosya0211@mail.ru</w:t>
            </w:r>
          </w:p>
        </w:tc>
      </w:tr>
      <w:tr>
        <w:trPr>
          <w:trHeight w:val="1" w:hRule="atLeast"/>
          <w:jc w:val="left"/>
        </w:trPr>
        <w:tc>
          <w:tcPr>
            <w:tcW w:w="3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Научные интересы </w:t>
            </w:r>
          </w:p>
        </w:tc>
        <w:tc>
          <w:tcPr>
            <w:tcW w:w="6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Экономическая теория, экономическая политика</w:t>
            </w:r>
          </w:p>
        </w:tc>
      </w:tr>
    </w:tbl>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Application form</w:t>
      </w:r>
    </w:p>
    <w:tbl>
      <w:tblPr>
        <w:tblInd w:w="2" w:type="dxa"/>
      </w:tblPr>
      <w:tblGrid>
        <w:gridCol w:w="4671"/>
        <w:gridCol w:w="5528"/>
      </w:tblGrid>
      <w:tr>
        <w:trPr>
          <w:trHeight w:val="297" w:hRule="auto"/>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Фамилия</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Beisenbaeva</w:t>
            </w:r>
          </w:p>
        </w:tc>
      </w:tr>
      <w:tr>
        <w:trPr>
          <w:trHeight w:val="333" w:hRule="auto"/>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Имя</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Makpal</w:t>
            </w:r>
          </w:p>
        </w:tc>
      </w:tr>
      <w:tr>
        <w:trPr>
          <w:trHeight w:val="1" w:hRule="atLeast"/>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Научная степень</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rFonts w:ascii="Calibri" w:hAnsi="Calibri" w:cs="Calibri" w:eastAsia="Calibri"/>
                <w:color w:val="auto"/>
                <w:spacing w:val="0"/>
                <w:position w:val="0"/>
                <w:sz w:val="22"/>
                <w:shd w:fill="auto" w:val="clear"/>
              </w:rPr>
            </w:pPr>
          </w:p>
        </w:tc>
      </w:tr>
      <w:tr>
        <w:trPr>
          <w:trHeight w:val="1" w:hRule="atLeast"/>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Ученое звание</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rFonts w:ascii="Calibri" w:hAnsi="Calibri" w:cs="Calibri" w:eastAsia="Calibri"/>
                <w:color w:val="auto"/>
                <w:spacing w:val="0"/>
                <w:position w:val="0"/>
                <w:sz w:val="22"/>
                <w:shd w:fill="auto" w:val="clear"/>
              </w:rPr>
            </w:pPr>
          </w:p>
        </w:tc>
      </w:tr>
      <w:tr>
        <w:trPr>
          <w:trHeight w:val="1" w:hRule="atLeast"/>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должность и кафедра или департаментом </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Doktorant</w:t>
            </w:r>
          </w:p>
        </w:tc>
      </w:tr>
      <w:tr>
        <w:trPr>
          <w:trHeight w:val="1" w:hRule="atLeast"/>
          <w:jc w:val="left"/>
        </w:trPr>
        <w:tc>
          <w:tcPr>
            <w:tcW w:w="4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Официальное название места работы на англ. языке (нужно для того чтобы кроме индексации автора, индексировалась и организация)</w:t>
            </w:r>
          </w:p>
        </w:tc>
        <w:tc>
          <w:tcPr>
            <w:tcW w:w="5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al-Farabi Kazakh National University </w:t>
            </w:r>
          </w:p>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The Republic of Kazakhstan, Almaty, Al-Farabi, 71</w:t>
            </w:r>
          </w:p>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Economics and Business High School, of. 223.</w:t>
            </w:r>
          </w:p>
        </w:tc>
      </w:tr>
    </w:tbl>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p>
    <w:tbl>
      <w:tblPr/>
      <w:tblGrid>
        <w:gridCol w:w="3544"/>
        <w:gridCol w:w="6662"/>
      </w:tblGrid>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Тегі</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Бейсенбаева</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Аты</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Макпал</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Әкесінің аты</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Жаксылыковна</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Фото</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Ғылыми дәрежесі</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Ғылыми атағы</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Кафедра немесе департаменттегі ат</w:t>
            </w:r>
            <w:r>
              <w:rPr>
                <w:rFonts w:ascii="Times New Roman" w:hAnsi="Times New Roman" w:cs="Times New Roman" w:eastAsia="Times New Roman"/>
                <w:color w:val="auto"/>
                <w:spacing w:val="0"/>
                <w:position w:val="0"/>
                <w:sz w:val="20"/>
                <w:shd w:fill="FFFFFF" w:val="clear"/>
              </w:rPr>
              <w:t xml:space="preserve">қарушы міндеті </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Докторант </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Ж</w:t>
            </w:r>
            <w:r>
              <w:rPr>
                <w:rFonts w:ascii="Times New Roman" w:hAnsi="Times New Roman" w:cs="Times New Roman" w:eastAsia="Times New Roman"/>
                <w:color w:val="auto"/>
                <w:spacing w:val="0"/>
                <w:position w:val="0"/>
                <w:sz w:val="20"/>
                <w:shd w:fill="FFFFFF" w:val="clear"/>
              </w:rPr>
              <w:t xml:space="preserve">ұмыс орны </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Әл-Фараби атындағы Қазақ Ұлттық Университеті</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Ж</w:t>
            </w:r>
            <w:r>
              <w:rPr>
                <w:rFonts w:ascii="Times New Roman" w:hAnsi="Times New Roman" w:cs="Times New Roman" w:eastAsia="Times New Roman"/>
                <w:color w:val="auto"/>
                <w:spacing w:val="0"/>
                <w:position w:val="0"/>
                <w:sz w:val="20"/>
                <w:shd w:fill="FFFFFF" w:val="clear"/>
              </w:rPr>
              <w:t xml:space="preserve">ұмыс мекен-жайы </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Қазақстан Республикасы, Алматы қаласы, Экономика және Бизнес жоғары мектебі, Әл-Фараби даңғылы 71, 223 офис </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Авторлы</w:t>
            </w:r>
            <w:r>
              <w:rPr>
                <w:rFonts w:ascii="Times New Roman" w:hAnsi="Times New Roman" w:cs="Times New Roman" w:eastAsia="Times New Roman"/>
                <w:color w:val="auto"/>
                <w:spacing w:val="0"/>
                <w:position w:val="0"/>
                <w:sz w:val="20"/>
                <w:shd w:fill="FFFFFF" w:val="clear"/>
              </w:rPr>
              <w:t xml:space="preserve">қ данасын алғыңыз келетін мекен -жайы</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Республика Казахстан, г.Алматы Аль-Фараби, 71</w:t>
            </w:r>
          </w:p>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Высшая Школы Экономики и Бизнеса: Аль-Фараби, 71, оф. 223</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E-mail, </w:t>
            </w:r>
            <w:r>
              <w:rPr>
                <w:rFonts w:ascii="Times New Roman" w:hAnsi="Times New Roman" w:cs="Times New Roman" w:eastAsia="Times New Roman"/>
                <w:color w:val="auto"/>
                <w:spacing w:val="0"/>
                <w:position w:val="0"/>
                <w:sz w:val="20"/>
                <w:shd w:fill="FFFFFF" w:val="clear"/>
              </w:rPr>
              <w:t xml:space="preserve">телефон</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Makosya0211@mail.ru</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Ғылыми қызығушылығы </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 w:val="left" w:pos="5387" w:leader="none"/>
              </w:tabs>
              <w:spacing w:before="0" w:after="0" w:line="256"/>
              <w:ind w:right="0" w:left="0" w:firstLine="454"/>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Экономикалы</w:t>
            </w:r>
            <w:r>
              <w:rPr>
                <w:rFonts w:ascii="Times New Roman" w:hAnsi="Times New Roman" w:cs="Times New Roman" w:eastAsia="Times New Roman"/>
                <w:color w:val="auto"/>
                <w:spacing w:val="0"/>
                <w:position w:val="0"/>
                <w:sz w:val="20"/>
                <w:shd w:fill="FFFFFF" w:val="clear"/>
              </w:rPr>
              <w:t xml:space="preserve">қ теория, экономикалық саясат</w:t>
            </w:r>
          </w:p>
        </w:tc>
      </w:tr>
    </w:tbl>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p>
    <w:p>
      <w:pPr>
        <w:tabs>
          <w:tab w:val="left" w:pos="142" w:leader="none"/>
          <w:tab w:val="left" w:pos="5387" w:leader="none"/>
        </w:tabs>
        <w:spacing w:before="0" w:after="0" w:line="240"/>
        <w:ind w:right="0" w:left="0" w:firstLine="454"/>
        <w:jc w:val="both"/>
        <w:rPr>
          <w:rFonts w:ascii="Times New Roman" w:hAnsi="Times New Roman" w:cs="Times New Roman" w:eastAsia="Times New Roman"/>
          <w:color w:val="auto"/>
          <w:spacing w:val="0"/>
          <w:position w:val="0"/>
          <w:sz w:val="20"/>
          <w:shd w:fill="FFFFFF" w:val="clear"/>
        </w:rPr>
      </w:pPr>
    </w:p>
    <w:p>
      <w:pPr>
        <w:spacing w:before="0" w:after="80" w:line="240"/>
        <w:ind w:right="403" w:left="0" w:firstLine="567"/>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